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7F43" w14:textId="77777777" w:rsidR="005E3AE9" w:rsidRPr="005E3AE9" w:rsidRDefault="005E3AE9" w:rsidP="005E3AE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8760C6D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03C77855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16601A57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outlineLvl w:val="2"/>
        <w:rPr>
          <w:rFonts w:ascii="Calibri" w:eastAsia="Calibri" w:hAnsi="Calibri" w:cs="Calibri"/>
          <w:noProof/>
          <w:lang w:eastAsia="zh-CN"/>
        </w:rPr>
      </w:pPr>
      <w:r w:rsidRPr="005E3AE9">
        <w:rPr>
          <w:rFonts w:ascii="Calibri" w:eastAsia="Calibri" w:hAnsi="Calibri" w:cs="Calibri"/>
          <w:noProof/>
          <w:lang w:eastAsia="zh-CN"/>
        </w:rPr>
        <w:t xml:space="preserve">                             </w:t>
      </w:r>
      <w:r w:rsidRPr="005E3AE9">
        <w:rPr>
          <w:rFonts w:ascii="Calibri" w:eastAsia="Calibri" w:hAnsi="Calibri" w:cs="Calibri"/>
          <w:noProof/>
          <w:lang w:eastAsia="hu-HU"/>
        </w:rPr>
        <w:drawing>
          <wp:inline distT="0" distB="0" distL="0" distR="0" wp14:anchorId="6A14DDD1" wp14:editId="3D8E8C11">
            <wp:extent cx="3689732" cy="1958340"/>
            <wp:effectExtent l="0" t="0" r="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95" cy="19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3DB0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outlineLvl w:val="2"/>
        <w:rPr>
          <w:rFonts w:ascii="Calibri" w:eastAsia="Calibri" w:hAnsi="Calibri" w:cs="Calibri"/>
          <w:noProof/>
          <w:lang w:eastAsia="zh-CN"/>
        </w:rPr>
      </w:pPr>
    </w:p>
    <w:p w14:paraId="324E9115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Noto Serif CJK SC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5E3AE9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zh-CN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0B20AE1F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7FC4866B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3165A8B0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  <w:r w:rsidRPr="005E3AE9"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  <w:t>Helyi tanterv</w:t>
      </w:r>
    </w:p>
    <w:p w14:paraId="24053E7B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783AC6A7" w14:textId="77777777" w:rsidR="005E3AE9" w:rsidRPr="005E3AE9" w:rsidRDefault="005E3AE9" w:rsidP="005E3AE9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01E3E9EF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Cs/>
          <w:kern w:val="2"/>
          <w:sz w:val="26"/>
          <w:szCs w:val="28"/>
          <w:lang w:eastAsia="zh-CN" w:bidi="hi-IN"/>
        </w:rPr>
      </w:pPr>
    </w:p>
    <w:p w14:paraId="1F9233A4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26"/>
          <w:szCs w:val="28"/>
          <w:lang w:eastAsia="zh-CN" w:bidi="hi-IN"/>
        </w:rPr>
      </w:pPr>
    </w:p>
    <w:p w14:paraId="46D3EECD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eastAsia="zh-CN" w:bidi="hi-IN"/>
        </w:rPr>
      </w:pPr>
    </w:p>
    <w:p w14:paraId="4B7CFF3F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eastAsia="zh-CN" w:bidi="hi-IN"/>
        </w:rPr>
      </w:pPr>
    </w:p>
    <w:p w14:paraId="1558E663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bCs/>
          <w:kern w:val="2"/>
          <w:sz w:val="26"/>
          <w:szCs w:val="24"/>
          <w:lang w:eastAsia="zh-CN" w:bidi="hi-IN"/>
        </w:rPr>
      </w:pPr>
    </w:p>
    <w:p w14:paraId="0E8B16EB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08FAFCA2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1FBA7C5D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5041C763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068B055F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1E59D046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7697E132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6"/>
          <w:szCs w:val="24"/>
          <w:lang w:eastAsia="zh-CN" w:bidi="hi-IN"/>
        </w:rPr>
      </w:pPr>
      <w:r w:rsidRPr="005E3AE9"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  <w:t xml:space="preserve">                                       </w:t>
      </w:r>
      <w:r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  <w:t xml:space="preserve">                             </w:t>
      </w:r>
    </w:p>
    <w:p w14:paraId="3BA73E37" w14:textId="77777777" w:rsidR="005E3AE9" w:rsidRPr="005E3AE9" w:rsidRDefault="005E3AE9" w:rsidP="005E3AE9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1A0A91FC" w14:textId="77777777" w:rsidR="005E3AE9" w:rsidRDefault="005E3AE9" w:rsidP="005E3AE9">
      <w:pPr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6"/>
          <w:szCs w:val="24"/>
          <w:lang w:eastAsia="zh-CN" w:bidi="hi-IN"/>
        </w:rPr>
      </w:pPr>
    </w:p>
    <w:p w14:paraId="228F2766" w14:textId="77777777" w:rsidR="005E3AE9" w:rsidRDefault="005E3AE9" w:rsidP="005E3AE9">
      <w:pPr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6"/>
          <w:szCs w:val="24"/>
          <w:lang w:eastAsia="zh-CN" w:bidi="hi-IN"/>
        </w:rPr>
      </w:pPr>
    </w:p>
    <w:p w14:paraId="68E72608" w14:textId="77777777" w:rsidR="005E3AE9" w:rsidRDefault="005E3AE9" w:rsidP="005E3AE9">
      <w:pPr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6"/>
          <w:szCs w:val="24"/>
          <w:lang w:eastAsia="zh-CN" w:bidi="hi-IN"/>
        </w:rPr>
      </w:pPr>
    </w:p>
    <w:p w14:paraId="06AAE0AB" w14:textId="77777777" w:rsidR="005E3AE9" w:rsidRDefault="005E3AE9" w:rsidP="005E3AE9">
      <w:pPr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6"/>
          <w:szCs w:val="24"/>
          <w:lang w:eastAsia="zh-CN" w:bidi="hi-IN"/>
        </w:rPr>
      </w:pPr>
    </w:p>
    <w:p w14:paraId="6479B8D7" w14:textId="77777777" w:rsidR="005E3AE9" w:rsidRDefault="005E3AE9" w:rsidP="005E3AE9">
      <w:pPr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6"/>
          <w:szCs w:val="24"/>
          <w:lang w:eastAsia="zh-CN" w:bidi="hi-IN"/>
        </w:rPr>
      </w:pPr>
    </w:p>
    <w:p w14:paraId="2CB4FD34" w14:textId="77777777" w:rsidR="005E3AE9" w:rsidRDefault="005E3AE9" w:rsidP="005E3AE9">
      <w:pPr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6"/>
          <w:szCs w:val="24"/>
          <w:lang w:eastAsia="zh-CN" w:bidi="hi-IN"/>
        </w:rPr>
      </w:pPr>
    </w:p>
    <w:p w14:paraId="3662795A" w14:textId="77777777" w:rsidR="005E3AE9" w:rsidRDefault="005E3AE9" w:rsidP="005E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AE9">
        <w:rPr>
          <w:rFonts w:ascii="Liberation Serif" w:eastAsia="Noto Serif CJK SC" w:hAnsi="Liberation Serif" w:cs="Lohit Devanagari"/>
          <w:kern w:val="2"/>
          <w:sz w:val="26"/>
          <w:szCs w:val="24"/>
          <w:lang w:eastAsia="zh-CN" w:bidi="hi-IN"/>
        </w:rPr>
        <w:t xml:space="preserve">                                                                                           </w:t>
      </w:r>
    </w:p>
    <w:p w14:paraId="7AD633C7" w14:textId="77777777" w:rsidR="00AA70DC" w:rsidRPr="00AA70DC" w:rsidRDefault="00AA70DC" w:rsidP="00A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0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ÉNEK-ZENE</w:t>
      </w:r>
    </w:p>
    <w:p w14:paraId="068D6171" w14:textId="77777777" w:rsidR="00AA70DC" w:rsidRPr="00AA70DC" w:rsidRDefault="00AA70DC" w:rsidP="00A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FE12C" w14:textId="77777777" w:rsidR="00AA70DC" w:rsidRPr="00AA70DC" w:rsidRDefault="00AA70DC" w:rsidP="00A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E4CDF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 művészi tevékenység, a művészetek hatása semmivel nem pótolható szerepet játszik személyiségünk fejlődésében, az ízlés, a kreativitás, az érzések árnyalt kifejezésének fejlesztésében. A műalkotások által közvetített magatartásminták elsajátítása a kulturális közösség fennmaradásának biztosítéka, az egyén szocializációjának döntő mozzanata. A kultúra értékeinek megismerése közös élményanyaggal szolgálja az összetartozás érzésének erősítését. A művészeti nevelés segítséget nyújt a tanulóknak abban, hogy felismerjék, becsüljék a kultúra értékeit. Hozzájárul a nemzeti azonosságtudat kialakításához.</w:t>
      </w:r>
    </w:p>
    <w:p w14:paraId="6867D276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  <w:lang w:val="cs-CZ"/>
        </w:rPr>
      </w:pPr>
    </w:p>
    <w:p w14:paraId="7201F5B2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  <w:lang w:val="cs-CZ"/>
        </w:rPr>
        <w:t>Az</w:t>
      </w:r>
      <w:r w:rsidRPr="00AA70DC">
        <w:rPr>
          <w:rFonts w:eastAsia="Times New Roman" w:cstheme="minorHAnsi"/>
        </w:rPr>
        <w:t xml:space="preserve"> ének-zenei nevelés fő célja az ének megszerettetése, a zene világának megismertetése és élményt adó megértetése. Ennek eszköze, a zenei élmény személyiség- és közösségformáló erejével, pedagógiai jelentőségével jóval túlmutat a zenélés tevékenységén. A tanítás célja a zeneértő és zeneérző képességek fejlesztése, a szellemi és lelki tulajdonságok gyarapítása, a fantázia, az érzékenység fokozása a zenei élmények segítségével. A közös együttes élmény megteremtése segítségével a befogadás és az önkifejezés, valamint az egymásra figyelés harmóniája valósulhat meg.</w:t>
      </w:r>
    </w:p>
    <w:p w14:paraId="503B9F08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1A50C901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Ének-zene oktatásunk jellemzője az értékközvetítés és az értékőrzés, a Kodály-módszer segítségével. E módszer teljes embert fejlesztő pedagógia, melynek középpontjában az európai műveltségű, a magyar nemzeti hagyományt őrző, nyitott, kreatív, közösségi ember áll. Zenei örökségünk bemutatásával, tanításával erősítjük tanulóink pozitív attitűdjét, kötődését saját népe és kultúrája értékeihez, a szülőföld, a haza és a nemzet fogalmának kialakítását.</w:t>
      </w:r>
    </w:p>
    <w:p w14:paraId="283BEFB3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1E6772AE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A zenei reprodukció témakörében a pedagógus feladata az éneklés különböző formáinak (hangszerkíséretes éneklés, egy- és többszólamú éneklés) megismertetése, hallás utáni daltanítással magyar és külföldi népzenei anyag bemutatása, aktív énekléssel maradandó élmények nyújtása, az énekes és hangszeres improvizáció, az alkotó és önkifejező tevékenység fejlesztése, </w:t>
      </w:r>
      <w:r w:rsidRPr="00AA70DC">
        <w:rPr>
          <w:rFonts w:eastAsia="Times New Roman" w:cstheme="minorHAnsi"/>
          <w:b/>
        </w:rPr>
        <w:t>valamint a felismerő kottaolvasás elemeinek</w:t>
      </w:r>
      <w:r w:rsidRPr="00AA70DC">
        <w:rPr>
          <w:rFonts w:eastAsia="Times New Roman" w:cstheme="minorHAnsi"/>
        </w:rPr>
        <w:t xml:space="preserve"> (relatív szolmizáció, kézjelek </w:t>
      </w:r>
      <w:r w:rsidRPr="00AA70DC">
        <w:rPr>
          <w:rFonts w:eastAsia="Times New Roman" w:cstheme="minorHAnsi"/>
          <w:lang w:eastAsia="hu-HU"/>
        </w:rPr>
        <w:t>/gyengénlátók esetében javasolható, vakok esetében nem elvárható/</w:t>
      </w:r>
      <w:r w:rsidRPr="00AA70DC">
        <w:rPr>
          <w:rFonts w:eastAsia="Times New Roman" w:cstheme="minorHAnsi"/>
        </w:rPr>
        <w:t xml:space="preserve"> ritmikai és dallami összetevők) tanítása. </w:t>
      </w:r>
    </w:p>
    <w:p w14:paraId="01A75016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0AB80B6D" w14:textId="77777777" w:rsidR="00AA70DC" w:rsidRPr="00AA70DC" w:rsidRDefault="00AA70DC" w:rsidP="00AA7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 látássérültek Braille-kotta tanítása (a notáció bonyolultsága miatt) az ének-zene órákon nem kivitelezhető, ezért kizárólag a normál tagozaton, ezen belül is a felső tagozaton, a szolfézs órákon történik. A hangszeres órákon is kapcsolatba kerülhetnek a kottával, itt az egyéni adottságok döntik el ennek mértékét. Elsősorban auditív megközelítéssel tanítjuk a darabokat, ezt követi a Braille-kottából az utólagos értelmezés. A relatív szolmizáció nem segíti a pontírású kotta olvasását, az inkább auditív értelemben a tonalítás-érzethez ad támogatást.</w:t>
      </w:r>
    </w:p>
    <w:p w14:paraId="519B0740" w14:textId="77777777" w:rsidR="00AA70DC" w:rsidRPr="00AA70DC" w:rsidRDefault="00AA70DC" w:rsidP="00AA7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Mivel a látássérültek esetében a vizuális ingereknek nem jut szerep, inkább taktilis úton, pl. a különféle hangszerek megtapintásával végezzük a szemléltetést. </w:t>
      </w:r>
    </w:p>
    <w:p w14:paraId="4371FF80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07639A2F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131EB7E5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 zenei befogadás témakörében a zeneművekben való tájékozódást segítő kompetenciák (emlékezet, zenei fantázia, koncentráció) fejlesztése és a zenehallgatás anyagának az újszerű médiatartalmak felhasználásával is történő bemutatása, ismertetése.</w:t>
      </w:r>
    </w:p>
    <w:p w14:paraId="1C819639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  <w:lang w:val="cs-CZ"/>
        </w:rPr>
      </w:pPr>
    </w:p>
    <w:p w14:paraId="326CCDDE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  <w:lang w:val="cs-CZ"/>
        </w:rPr>
        <w:t>Az</w:t>
      </w:r>
      <w:r w:rsidRPr="00AA70DC">
        <w:rPr>
          <w:rFonts w:eastAsia="Times New Roman" w:cstheme="minorHAnsi"/>
        </w:rPr>
        <w:t xml:space="preserve"> enyhe értelmi fogyatékos tanulók számára a tanításban minden elem az ének-zenei élményekhez, tevékenységekhez kapcsolódik. A tanórákon kiemelt cél az élőzenére épülő befogadói élmények megteremtése. E cél elérése érdekében az éneklés, az aktív zenélés változatos formáit szerepeltethetjük. Az aktív zenélés mint csapatmunka, mint közösségi élmény, nagy segítséget nyújt a hátrányos szociokulturális státusz leküzdésében, az eredményes társadalmi integrációban, a </w:t>
      </w:r>
      <w:r w:rsidRPr="00AA70DC">
        <w:rPr>
          <w:rFonts w:eastAsia="Times New Roman" w:cstheme="minorHAnsi"/>
        </w:rPr>
        <w:lastRenderedPageBreak/>
        <w:t xml:space="preserve">fogyatékosságból eredő hátrányok csökkentésében. A sikeres énekórai munka segíti a belső kontroll erősítését, az önbizalom fejlesztését, a lelki egészség biztosítását. </w:t>
      </w:r>
    </w:p>
    <w:p w14:paraId="13228A3A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2F1D9EF9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Az oktatás fontos részét képezi a zene és a mozgás összekapcsolása, a néptánc oktatása, valamint a kultúrát közvetítő intézmények bevonásával a koncertpedagógia lehetőségeinek kihasználása. Az egyéni különbségek figyelembe vételének fontos területe a tehetséggondozás, melynek célja a kiemelkedő teljesítményre képes tanulók segítése, hogy képességeiknek megfelelő szintű eredményeket érjenek el.</w:t>
      </w:r>
    </w:p>
    <w:p w14:paraId="1E689060" w14:textId="77777777" w:rsidR="00AA70DC" w:rsidRPr="00AA70DC" w:rsidRDefault="00AA70DC" w:rsidP="00AA70DC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2C776527" w14:textId="77777777" w:rsidR="00AA70DC" w:rsidRPr="00AA70DC" w:rsidRDefault="00AA70DC" w:rsidP="00AA70DC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7B705E6F" w14:textId="77777777" w:rsidR="00AA70DC" w:rsidRPr="00AA70DC" w:rsidRDefault="00AA70DC" w:rsidP="00AA70DC">
      <w:pPr>
        <w:spacing w:after="0" w:line="240" w:lineRule="auto"/>
        <w:ind w:firstLine="709"/>
        <w:jc w:val="center"/>
        <w:rPr>
          <w:rFonts w:eastAsia="Times New Roman" w:cstheme="minorHAnsi"/>
          <w:b/>
        </w:rPr>
      </w:pPr>
      <w:r w:rsidRPr="00AA70DC">
        <w:rPr>
          <w:rFonts w:eastAsia="Times New Roman" w:cstheme="minorHAnsi"/>
          <w:b/>
        </w:rPr>
        <w:br w:type="page"/>
      </w:r>
      <w:r w:rsidRPr="00AA70DC">
        <w:rPr>
          <w:rFonts w:eastAsia="Times New Roman" w:cstheme="minorHAnsi"/>
          <w:b/>
        </w:rPr>
        <w:lastRenderedPageBreak/>
        <w:t>5–6. évfolyam</w:t>
      </w:r>
    </w:p>
    <w:p w14:paraId="20E3BD4A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p w14:paraId="5BE18830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Az alapozó szakasz (5–6. évfolyam) oktató-nevelő munkája során a tanulói tevékenységek középpontjába az alapkészségek megerősítése, a tudásgyarapítás, az egyéni adottságok megismerésén alapuló önismeret fejlesztése kerül. A tantárgyi tartalmakat, tevékenységeket, feladatokat a fejlődés egyéni üteméhez igazítjuk.</w:t>
      </w:r>
    </w:p>
    <w:p w14:paraId="76327E23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0A1E09B7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Az ének-zenei oktatás hangsúlyozott célja ebben a szakaszban az énekes és </w:t>
      </w:r>
      <w:r w:rsidRPr="00AA70DC">
        <w:rPr>
          <w:rFonts w:eastAsia="Times New Roman" w:cstheme="minorHAnsi"/>
          <w:lang w:val="cs-CZ"/>
        </w:rPr>
        <w:t>zenehallgatási</w:t>
      </w:r>
      <w:r w:rsidRPr="00AA70DC">
        <w:rPr>
          <w:rFonts w:eastAsia="Times New Roman" w:cstheme="minorHAnsi"/>
        </w:rPr>
        <w:t xml:space="preserve"> kultúra továbbfejlesztése, a zenei műveltség alapozása, a zenei ízlés formálása.</w:t>
      </w:r>
    </w:p>
    <w:p w14:paraId="3D6774D7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44FA4142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 dalokon, zenéken keresztül a pozitív erkölcsi tapasztalatok bemutatásával erősítjük tanulóink felelősségtudatának kialakítását, igazságérzetük kibontakoztatását, fejlesztjük az együttérzés, segítőkészség, kötelességtudat, önfegyelem készségét. A nemzeti öntudat, hazafias nevelés terén erősítjük tanulóink pozitív attitűdjét egyrészt önmagukhoz, másrészt szűkebb és tágabb környezetükhöz is. Tantárgyunk tananyagának megismerése során, a művelődési, kulturális értékek elsajátításával tudatosul a nemzeti összetartozás érzése. Az önismeret és a társas kultúra fejlesztésében a tantárgy szerepe a megfelelő személyiség- és közösségfejlesztés. Az éntudat, énkép, önismeret fejlesztése, a társadalmi beilleszkedést segítő belső kontroll erősítése, önbizalom-fejlesztés megvalósul a sikeres énekórai munka segítségével. A családi életre nevelést a harmonikus családi minták és erkölcsi normák közvetítésével, a népdalok, népszokások ismeretével segítjük. Az egészséges és tudatos életmód kialakítása kiemelt feladatát, a mozgáskultúra, mozgáskoordináció erősítését a ritmusérzék és a hallás fejlesztésével segíti a rendszeres ének-zenei munka. Az önkéntesség terén különös jelentőségű az együtt érző, segítőkész magatartás, a szociális érzékenység fejlesztése, az együttműködés képességének alakítása, az ének-zenei oktatás szociálpedagógiai hatásának felhasználása. A helyes szokásrend kialakítása, a környezet megfigyelése, következtetések levonása, a természeti és épített környezet iránti szeretet igényének erősítése kapcsolódik a népdalok által közvetített értékrend megismeréséhez. Az esztétikai-művészeti tudatosságot és kifejezőképességet ebben a szakaszban a divergens problémamegoldó gondolkodás, a kreativitás fejlesztése segíti. Fontos a megfigyelési, manipulatív tevékenységre épülő tapasztalatszerzés.</w:t>
      </w:r>
    </w:p>
    <w:p w14:paraId="4FA6630F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3D33075F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 tantárgy sajátos fejlesztési céljai közé tartozik a tantervben meghatározott zenei anyag megszólaltatása egyszólamú énekléssel, alkalmanként hangszeres kísérettel, a kánonéneklés gyakorlása, a ritmushangszerek használata, éneklés ritmushangszeres kíséretekkel is. Magyar népdalok, történeti énekek, más népek dalainak tanulása és a hallás utáni daltanulás kiemelt feladat.</w:t>
      </w:r>
    </w:p>
    <w:p w14:paraId="69AEA7F1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6C6DBFFC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Feladat a </w:t>
      </w:r>
      <w:r w:rsidRPr="00AA70DC">
        <w:rPr>
          <w:rFonts w:eastAsia="Times New Roman" w:cstheme="minorHAnsi"/>
          <w:b/>
        </w:rPr>
        <w:t>zenei írás-olvasás, a zenei kódrendszer alapelemeinek gyakorlása</w:t>
      </w:r>
      <w:r w:rsidRPr="00AA70DC">
        <w:rPr>
          <w:rFonts w:eastAsia="Times New Roman" w:cstheme="minorHAnsi"/>
        </w:rPr>
        <w:t xml:space="preserve">. Ritmikai, dallami és formai elemek tanulása, </w:t>
      </w:r>
      <w:r w:rsidRPr="00AA70DC">
        <w:rPr>
          <w:rFonts w:eastAsia="Times New Roman" w:cstheme="minorHAnsi"/>
          <w:b/>
        </w:rPr>
        <w:t>egyre szilárdabb ismeretek a kottaíráshoz- és olvasáshoz szükséges elméleti alapok terén,</w:t>
      </w:r>
      <w:r w:rsidRPr="00AA70DC">
        <w:rPr>
          <w:rFonts w:eastAsia="Times New Roman" w:cstheme="minorHAnsi"/>
        </w:rPr>
        <w:t xml:space="preserve"> a zenei ismeretek tudatosítása, a formaérzék fejlesztése. Az alkotó- és önkifejező tevékenység erősítését szolgálja a kötetlen és kötött énekes, hangszeres játékok, megszólalások gyakorlása, az énekes és hangszeres improvizációk megvalósítása.</w:t>
      </w:r>
    </w:p>
    <w:p w14:paraId="496B14EA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2C0E4447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Enyhe értelmi fogyatékos tanulók számára kiemelt szerepe van a zenei befogadáshoz szükséges képességek erősítésének, a zeneművekben való tájékozódást segítő zenei képességek (emlékezet, koncentráció, fantázia) fejlesztésének, a belső hallás képességének az egyénhez igazított legoptimálisabb erősítésének változatos és játékos gyakorlatok segítségével. A hatékony, önálló tanulás céljából támogatnunk kell tanulóinkat abban, hogy az énekórákon is legyenek képesek felismerni az új ismeret elsajátításának módját, tudjanak segítséget, tanácsot kérni, legyenek képesek közös munkában, csoportban dolgozni.</w:t>
      </w:r>
    </w:p>
    <w:p w14:paraId="3A5E2784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491ED6FB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A tudatos, irányított zenehallgatás gyakorlása után és közben lehetőséget kell teremteni hangverseny-látogatások, első hangverseny-élmények megszerzésére. </w:t>
      </w:r>
    </w:p>
    <w:p w14:paraId="3F2A47D4" w14:textId="77777777" w:rsidR="00AA70DC" w:rsidRPr="00AA70DC" w:rsidRDefault="00AA70DC" w:rsidP="00AA70DC">
      <w:pPr>
        <w:spacing w:after="0" w:line="240" w:lineRule="auto"/>
        <w:ind w:firstLine="708"/>
        <w:jc w:val="both"/>
        <w:rPr>
          <w:rFonts w:eastAsia="Times New Roman" w:cstheme="minorHAnsi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01"/>
        <w:gridCol w:w="2443"/>
        <w:gridCol w:w="3386"/>
        <w:gridCol w:w="1228"/>
      </w:tblGrid>
      <w:tr w:rsidR="00AA70DC" w:rsidRPr="00AA70DC" w14:paraId="60922C36" w14:textId="77777777" w:rsidTr="00D310CA">
        <w:trPr>
          <w:jc w:val="center"/>
        </w:trPr>
        <w:tc>
          <w:tcPr>
            <w:tcW w:w="2174" w:type="dxa"/>
            <w:gridSpan w:val="2"/>
            <w:noWrap/>
            <w:vAlign w:val="center"/>
          </w:tcPr>
          <w:p w14:paraId="54127864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lastRenderedPageBreak/>
              <w:t>Témakör</w:t>
            </w:r>
          </w:p>
        </w:tc>
        <w:tc>
          <w:tcPr>
            <w:tcW w:w="5829" w:type="dxa"/>
            <w:gridSpan w:val="2"/>
            <w:noWrap/>
            <w:vAlign w:val="center"/>
          </w:tcPr>
          <w:p w14:paraId="63A16F24" w14:textId="77777777" w:rsidR="00AA70DC" w:rsidRPr="00AA70DC" w:rsidRDefault="00AA70DC" w:rsidP="00AA70D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 w:rsidRPr="00AA70DC">
              <w:rPr>
                <w:rFonts w:eastAsia="Calibri" w:cstheme="minorHAnsi"/>
                <w:b/>
              </w:rPr>
              <w:t xml:space="preserve">Zenei </w:t>
            </w:r>
            <w:r w:rsidRPr="00AA70DC">
              <w:rPr>
                <w:rFonts w:eastAsia="Calibri" w:cstheme="minorHAnsi"/>
                <w:b/>
                <w:lang w:val="cs-CZ"/>
              </w:rPr>
              <w:t>produkció</w:t>
            </w:r>
          </w:p>
        </w:tc>
        <w:tc>
          <w:tcPr>
            <w:tcW w:w="1228" w:type="dxa"/>
            <w:noWrap/>
            <w:vAlign w:val="center"/>
          </w:tcPr>
          <w:p w14:paraId="4331979D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Javasolt óraszám:</w:t>
            </w:r>
            <w:r w:rsidRPr="00AA70DC">
              <w:rPr>
                <w:rFonts w:eastAsia="Times New Roman" w:cstheme="minorHAnsi"/>
                <w:b/>
              </w:rPr>
              <w:t xml:space="preserve"> </w:t>
            </w:r>
            <w:r w:rsidRPr="00AA70DC">
              <w:rPr>
                <w:rFonts w:eastAsia="Times New Roman" w:cstheme="minorHAnsi"/>
                <w:b/>
                <w:lang w:val="cs-CZ"/>
              </w:rPr>
              <w:t>72</w:t>
            </w:r>
            <w:r w:rsidRPr="00AA70DC">
              <w:rPr>
                <w:rFonts w:eastAsia="Times New Roman" w:cstheme="minorHAnsi"/>
                <w:b/>
              </w:rPr>
              <w:t xml:space="preserve"> óra</w:t>
            </w:r>
          </w:p>
        </w:tc>
      </w:tr>
      <w:tr w:rsidR="00AA70DC" w:rsidRPr="00AA70DC" w14:paraId="4C19AB1F" w14:textId="77777777" w:rsidTr="00D310CA">
        <w:trPr>
          <w:jc w:val="center"/>
        </w:trPr>
        <w:tc>
          <w:tcPr>
            <w:tcW w:w="2174" w:type="dxa"/>
            <w:gridSpan w:val="2"/>
            <w:noWrap/>
            <w:vAlign w:val="center"/>
          </w:tcPr>
          <w:p w14:paraId="62B70D13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bCs/>
                <w:lang w:eastAsia="hu-HU"/>
              </w:rPr>
              <w:t>A témakör nevelési-fejlesztési céljai</w:t>
            </w:r>
          </w:p>
        </w:tc>
        <w:tc>
          <w:tcPr>
            <w:tcW w:w="7057" w:type="dxa"/>
            <w:gridSpan w:val="3"/>
            <w:noWrap/>
            <w:vAlign w:val="center"/>
          </w:tcPr>
          <w:p w14:paraId="237D7C9A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Az éneklési kultúra </w:t>
            </w:r>
            <w:r w:rsidRPr="00AA70DC">
              <w:rPr>
                <w:rFonts w:eastAsia="Times New Roman" w:cstheme="minorHAnsi"/>
                <w:lang w:val="cs-CZ"/>
              </w:rPr>
              <w:t>fejlesztése</w:t>
            </w:r>
            <w:r w:rsidRPr="00AA70DC">
              <w:rPr>
                <w:rFonts w:eastAsia="Times New Roman" w:cstheme="minorHAnsi"/>
              </w:rPr>
              <w:t>, dalok tanulása, dalkincsbővítés, közös és egyéni éneklések. Az élményekből fakadó éneklési kedv fejlesztése.</w:t>
            </w:r>
          </w:p>
          <w:p w14:paraId="2021EC9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Az értelmi és érzelmi kifejezés gazdagságának erősítése.</w:t>
            </w:r>
          </w:p>
          <w:p w14:paraId="507E7C7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tanulók egyéni képességeik szerinti részvételének bátorítása a közös éneklésben, daltanulásban. </w:t>
            </w:r>
          </w:p>
          <w:p w14:paraId="1F7943F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Az énekhang tisztaságának, éneklési kedv bátorságának megőrzése.</w:t>
            </w:r>
          </w:p>
          <w:p w14:paraId="0A3000D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Tapasztalatok erősítése a kánonéneklésben, tanári segítséggel, szólamcserékkel is.</w:t>
            </w:r>
          </w:p>
          <w:p w14:paraId="6E9D09D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Személyiségfejlesztés, közösségépítés az éneklés segítségével. </w:t>
            </w:r>
          </w:p>
          <w:p w14:paraId="198FD08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Zenei ízlés fejlesztése.</w:t>
            </w:r>
          </w:p>
          <w:p w14:paraId="3D40A1D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kombinációs és asszociációs képességek fejlesztése a különféle zenei kifejezőeszközök felhasználásával.</w:t>
            </w:r>
          </w:p>
          <w:p w14:paraId="738D8F2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ritmikai, dallami, tempóbeli, dinamikai, formai és a szövegből kiinduló variáló- és rögtönzőkészség fejlesztése.</w:t>
            </w:r>
          </w:p>
          <w:p w14:paraId="18BA4B3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kreativitás fejlesztése a tanult zenei formák keretei között.</w:t>
            </w:r>
          </w:p>
          <w:p w14:paraId="3DE3B0A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formaalkotás fejlesztése, gyakorlatok egyszerű népzenei és műzenei formák mintájára.</w:t>
            </w:r>
          </w:p>
          <w:p w14:paraId="62FBE6C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 xml:space="preserve">Egyre nagyobb önállóság a kottaírás-olvasás, másolás terén.  </w:t>
            </w:r>
          </w:p>
          <w:p w14:paraId="74D2504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Érzelmi átélés, ráhangolódás, odafordulás, beleélés erősítése.</w:t>
            </w:r>
          </w:p>
          <w:p w14:paraId="435E1BF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Dalok közötti kapcsolatteremtés. </w:t>
            </w:r>
          </w:p>
          <w:p w14:paraId="0C63B5D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Megfigyelés, felismerés, bevésés, azonosítás, csoportosítás, összehasonlítás, rendezés fejlesztése.</w:t>
            </w:r>
          </w:p>
          <w:p w14:paraId="68449EAC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Cselekvéses, perceptív, fogalomalkotó, analógiás, algoritmizált és logikus gondolkodás fejlesztése.</w:t>
            </w:r>
          </w:p>
          <w:p w14:paraId="2B881FF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Koncentráció, figyelem fejlesztése.</w:t>
            </w:r>
          </w:p>
          <w:p w14:paraId="203E839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Érzelmi-akarati beállítódás, alkotó képzelet, zenei fantázia fejlesztése.</w:t>
            </w:r>
          </w:p>
          <w:p w14:paraId="194B41A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Auditív és téri tájékozódás fejlesztése.</w:t>
            </w:r>
          </w:p>
          <w:p w14:paraId="7722589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Összefüggések felismerése, alkalmazása.</w:t>
            </w:r>
          </w:p>
          <w:p w14:paraId="7BAC95A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Hangzás – név </w:t>
            </w:r>
            <w:r w:rsidRPr="00AA70DC">
              <w:rPr>
                <w:rFonts w:eastAsia="Times New Roman" w:cstheme="minorHAnsi"/>
                <w:b/>
              </w:rPr>
              <w:t>– jel</w:t>
            </w:r>
            <w:r w:rsidRPr="00AA70DC">
              <w:rPr>
                <w:rFonts w:eastAsia="Times New Roman" w:cstheme="minorHAnsi"/>
              </w:rPr>
              <w:t xml:space="preserve"> kapcsolat erősítése.</w:t>
            </w:r>
          </w:p>
          <w:p w14:paraId="26F625E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Auditív és motoros kapcsolat fejlesztése.</w:t>
            </w:r>
          </w:p>
        </w:tc>
      </w:tr>
      <w:tr w:rsidR="00AA70DC" w:rsidRPr="00AA70DC" w14:paraId="23AC055E" w14:textId="77777777" w:rsidTr="00D310CA">
        <w:trPr>
          <w:jc w:val="center"/>
        </w:trPr>
        <w:tc>
          <w:tcPr>
            <w:tcW w:w="4617" w:type="dxa"/>
            <w:gridSpan w:val="3"/>
            <w:noWrap/>
            <w:vAlign w:val="center"/>
          </w:tcPr>
          <w:p w14:paraId="0FC69CAE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val="cs-CZ"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Fejlesztési</w:t>
            </w:r>
            <w:r w:rsidRPr="00AA70DC" w:rsidDel="00D154D1">
              <w:rPr>
                <w:rFonts w:eastAsia="Times New Roman" w:cstheme="minorHAnsi"/>
                <w:b/>
              </w:rPr>
              <w:t xml:space="preserve"> </w:t>
            </w:r>
            <w:r w:rsidRPr="00AA70DC">
              <w:rPr>
                <w:rFonts w:eastAsia="Times New Roman" w:cstheme="minorHAnsi"/>
                <w:b/>
              </w:rPr>
              <w:t>ismeretek</w:t>
            </w:r>
          </w:p>
        </w:tc>
        <w:tc>
          <w:tcPr>
            <w:tcW w:w="4614" w:type="dxa"/>
            <w:gridSpan w:val="2"/>
            <w:noWrap/>
            <w:vAlign w:val="center"/>
          </w:tcPr>
          <w:p w14:paraId="51757F93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Fejlesztési</w:t>
            </w:r>
            <w:r w:rsidRPr="00AA70DC">
              <w:rPr>
                <w:rFonts w:eastAsia="Times New Roman" w:cstheme="minorHAnsi"/>
                <w:b/>
              </w:rPr>
              <w:t xml:space="preserve"> tevékenységek</w:t>
            </w:r>
          </w:p>
        </w:tc>
      </w:tr>
      <w:tr w:rsidR="00AA70DC" w:rsidRPr="00AA70DC" w14:paraId="71069982" w14:textId="77777777" w:rsidTr="00D310CA">
        <w:trPr>
          <w:jc w:val="center"/>
        </w:trPr>
        <w:tc>
          <w:tcPr>
            <w:tcW w:w="4617" w:type="dxa"/>
            <w:gridSpan w:val="3"/>
            <w:noWrap/>
          </w:tcPr>
          <w:p w14:paraId="1956AE42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1.1. </w:t>
            </w:r>
            <w:r w:rsidRPr="00AA70DC">
              <w:rPr>
                <w:rFonts w:eastAsia="Times New Roman" w:cstheme="minorHAnsi"/>
                <w:lang w:val="cs-CZ"/>
              </w:rPr>
              <w:t>ÉNEKLÉS</w:t>
            </w:r>
          </w:p>
          <w:p w14:paraId="2D67DBE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Ünnepek dalai, jeles napok dalai.</w:t>
            </w:r>
          </w:p>
          <w:p w14:paraId="046C73D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Magyar történelmi dallamok.</w:t>
            </w:r>
          </w:p>
          <w:p w14:paraId="4FA555D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Rokon népek dalai.</w:t>
            </w:r>
          </w:p>
          <w:p w14:paraId="14DB560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Megzenésített versek.</w:t>
            </w:r>
          </w:p>
          <w:p w14:paraId="3D7F149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Régi stílusú magyar népdalok.</w:t>
            </w:r>
          </w:p>
          <w:p w14:paraId="4F46CA5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Új stílusú magyar népdalok.</w:t>
            </w:r>
          </w:p>
          <w:p w14:paraId="69CD366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Kánonok.</w:t>
            </w:r>
          </w:p>
          <w:p w14:paraId="00AC321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Más népek dalai.</w:t>
            </w:r>
          </w:p>
        </w:tc>
        <w:tc>
          <w:tcPr>
            <w:tcW w:w="4614" w:type="dxa"/>
            <w:gridSpan w:val="2"/>
            <w:noWrap/>
          </w:tcPr>
          <w:p w14:paraId="690A195B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Törekvés a kifejező, bátor, tiszta éneklésre, az értelmes szövegkezelésre, a szép éneklés szabályainak tudatosítására.</w:t>
            </w:r>
          </w:p>
          <w:p w14:paraId="437BAE1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Érzelmi azonosulás a dalok hangulatával, tartalmával, megfelelő tempó és hangerő választása a dalok előadásához. </w:t>
            </w:r>
          </w:p>
          <w:p w14:paraId="7AD1D11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Örömteli és szorongásmentes éneklés.</w:t>
            </w:r>
          </w:p>
          <w:p w14:paraId="5E4E3B9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tanult dalokból minél több előadása, közös és egyéni, átélt, a tartalomnak megfelelő énekléssel. </w:t>
            </w:r>
          </w:p>
          <w:p w14:paraId="7A4FDAC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Dalok felismerése ritmus-, dallam- vagy szövegmotívumaik alapján. Könnyű zenetörténeti dallamok, meghallgatott zeneművek témáinak éneklése, </w:t>
            </w:r>
            <w:r w:rsidRPr="00AA70DC">
              <w:rPr>
                <w:rFonts w:eastAsia="Times New Roman" w:cstheme="minorHAnsi"/>
                <w:b/>
              </w:rPr>
              <w:t>olvasógyakorlatok,</w:t>
            </w:r>
            <w:r w:rsidRPr="00AA70DC">
              <w:rPr>
                <w:rFonts w:eastAsia="Times New Roman" w:cstheme="minorHAnsi"/>
              </w:rPr>
              <w:t xml:space="preserve"> énekes játékok. </w:t>
            </w:r>
          </w:p>
          <w:p w14:paraId="6487F6F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lastRenderedPageBreak/>
              <w:t xml:space="preserve">Részvétel a különféle énekes játékokban, gyakorlatokban. </w:t>
            </w:r>
          </w:p>
          <w:p w14:paraId="4F1ABF2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tanult dalok csoportosítása, adott szempontok alapján. </w:t>
            </w:r>
          </w:p>
          <w:p w14:paraId="5023BE9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Kedvenc dalok választása.</w:t>
            </w:r>
          </w:p>
          <w:p w14:paraId="0654748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AA70DC">
              <w:rPr>
                <w:rFonts w:eastAsia="Times New Roman" w:cstheme="minorHAnsi"/>
              </w:rPr>
              <w:t>Dalcsokor összeállítása a kedvelt dalokból.</w:t>
            </w:r>
          </w:p>
        </w:tc>
      </w:tr>
      <w:tr w:rsidR="00AA70DC" w:rsidRPr="00AA70DC" w14:paraId="1C2E0185" w14:textId="77777777" w:rsidTr="00D310CA">
        <w:trPr>
          <w:jc w:val="center"/>
        </w:trPr>
        <w:tc>
          <w:tcPr>
            <w:tcW w:w="4617" w:type="dxa"/>
            <w:gridSpan w:val="3"/>
            <w:noWrap/>
          </w:tcPr>
          <w:p w14:paraId="253BFADA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lastRenderedPageBreak/>
              <w:t xml:space="preserve">1.2. GENERATÍV </w:t>
            </w:r>
            <w:r w:rsidRPr="00AA70DC">
              <w:rPr>
                <w:rFonts w:eastAsia="Times New Roman" w:cstheme="minorHAnsi"/>
                <w:lang w:val="cs-CZ"/>
              </w:rPr>
              <w:t>KREATÍV</w:t>
            </w:r>
            <w:r w:rsidRPr="00AA70DC">
              <w:rPr>
                <w:rFonts w:eastAsia="Times New Roman" w:cstheme="minorHAnsi"/>
              </w:rPr>
              <w:t xml:space="preserve"> ZENEI TEVÉKENYSÉG</w:t>
            </w:r>
          </w:p>
          <w:p w14:paraId="091342F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Énekes rögtönzések.</w:t>
            </w:r>
          </w:p>
          <w:p w14:paraId="42FC689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Hangszeres rögtönzések.</w:t>
            </w:r>
          </w:p>
          <w:p w14:paraId="6845AD3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Egyszerű zenei formák használata a rögtönzések folyamán.</w:t>
            </w:r>
          </w:p>
          <w:p w14:paraId="5414006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Ritmusjátékok, dalkíséretek szabad és kötött formákban.</w:t>
            </w:r>
          </w:p>
          <w:p w14:paraId="1E61852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Tempó- és dinamikai játékok, gyakorlatok.</w:t>
            </w:r>
          </w:p>
          <w:p w14:paraId="1E3E196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Hangulatok, érzelmi állapotok kifejezése hangszeres és énekes formákban.</w:t>
            </w:r>
          </w:p>
          <w:p w14:paraId="4F61AEB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zenei összetevők megjelenítése mozgásos formákban.</w:t>
            </w:r>
          </w:p>
        </w:tc>
        <w:tc>
          <w:tcPr>
            <w:tcW w:w="4614" w:type="dxa"/>
            <w:gridSpan w:val="2"/>
            <w:noWrap/>
          </w:tcPr>
          <w:p w14:paraId="717910C0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Aktív részvétel </w:t>
            </w:r>
            <w:r w:rsidRPr="00AA70DC">
              <w:rPr>
                <w:rFonts w:eastAsia="Times New Roman" w:cstheme="minorHAnsi"/>
                <w:lang w:val="cs-CZ"/>
              </w:rPr>
              <w:t>dallamok</w:t>
            </w:r>
            <w:r w:rsidRPr="00AA70DC">
              <w:rPr>
                <w:rFonts w:eastAsia="Times New Roman" w:cstheme="minorHAnsi"/>
              </w:rPr>
              <w:t xml:space="preserve"> alkotásában szabad és kötött formákban.</w:t>
            </w:r>
          </w:p>
          <w:p w14:paraId="4C84874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Ritmuszenekar megszólaltatása 2-3 szólamban, szabad és kötött formákban.</w:t>
            </w:r>
          </w:p>
          <w:p w14:paraId="13461CB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Dalkíséretek létrehozása szabad és kötött formákban.</w:t>
            </w:r>
          </w:p>
          <w:p w14:paraId="03C93AC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Ritmuskártyák megszólaltatása, rendezése.</w:t>
            </w:r>
          </w:p>
          <w:p w14:paraId="59DFCB8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Részvétel a ritmusdominó, ritmusmemória, a dallamlánc, zenei kérdés-válasz játékokban.</w:t>
            </w:r>
          </w:p>
          <w:p w14:paraId="798F52C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Kották kiegészítése.</w:t>
            </w:r>
          </w:p>
          <w:p w14:paraId="0A67959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Adott ritmushoz és dallamhoz változatok írása.</w:t>
            </w:r>
          </w:p>
          <w:p w14:paraId="42E311C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AA70DC">
              <w:rPr>
                <w:rFonts w:eastAsia="Times New Roman" w:cstheme="minorHAnsi"/>
              </w:rPr>
              <w:t xml:space="preserve">A zenei élmények mozgásos </w:t>
            </w:r>
            <w:r w:rsidRPr="00AA70DC">
              <w:rPr>
                <w:rFonts w:eastAsia="Times New Roman" w:cstheme="minorHAnsi"/>
                <w:b/>
              </w:rPr>
              <w:t>és rajzos</w:t>
            </w:r>
            <w:r w:rsidRPr="00AA70DC">
              <w:rPr>
                <w:rFonts w:eastAsia="Times New Roman" w:cstheme="minorHAnsi"/>
              </w:rPr>
              <w:t xml:space="preserve"> formákban történő kifejezése.</w:t>
            </w:r>
          </w:p>
        </w:tc>
      </w:tr>
      <w:tr w:rsidR="00AA70DC" w:rsidRPr="00AA70DC" w14:paraId="2EDCF104" w14:textId="77777777" w:rsidTr="00D310CA">
        <w:trPr>
          <w:jc w:val="center"/>
        </w:trPr>
        <w:tc>
          <w:tcPr>
            <w:tcW w:w="4617" w:type="dxa"/>
            <w:gridSpan w:val="3"/>
            <w:noWrap/>
          </w:tcPr>
          <w:p w14:paraId="2BFD1951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1.3. ZENEI ISMERETEK</w:t>
            </w:r>
          </w:p>
          <w:p w14:paraId="27C115A3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FELISMERŐ</w:t>
            </w:r>
            <w:r w:rsidRPr="00AA70DC">
              <w:rPr>
                <w:rFonts w:eastAsia="Times New Roman" w:cstheme="minorHAnsi"/>
                <w:b/>
              </w:rPr>
              <w:t xml:space="preserve"> KOTTAOLVASÁS</w:t>
            </w:r>
          </w:p>
          <w:p w14:paraId="3567E68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Új ritmusértékek </w:t>
            </w:r>
          </w:p>
          <w:p w14:paraId="6E04B55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Kottaírás a pótvonal használatával.</w:t>
            </w:r>
          </w:p>
          <w:p w14:paraId="45ADD00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kvintváltás fogalma.</w:t>
            </w:r>
          </w:p>
          <w:p w14:paraId="38136FE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hajlítás fogalma, </w:t>
            </w:r>
            <w:r w:rsidRPr="00AA70DC">
              <w:rPr>
                <w:rFonts w:eastAsia="Times New Roman" w:cstheme="minorHAnsi"/>
                <w:b/>
              </w:rPr>
              <w:t>jelölése.</w:t>
            </w:r>
          </w:p>
          <w:p w14:paraId="5CB8709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Dallamok utószolmizálása. </w:t>
            </w:r>
          </w:p>
        </w:tc>
        <w:tc>
          <w:tcPr>
            <w:tcW w:w="4614" w:type="dxa"/>
            <w:gridSpan w:val="2"/>
            <w:noWrap/>
          </w:tcPr>
          <w:p w14:paraId="2AC541BB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  <w:lang w:val="cs-CZ"/>
              </w:rPr>
              <w:t>Szilárd</w:t>
            </w:r>
            <w:r w:rsidRPr="00AA70DC">
              <w:rPr>
                <w:rFonts w:eastAsia="Times New Roman" w:cstheme="minorHAnsi"/>
              </w:rPr>
              <w:t xml:space="preserve"> ismeretek kialakítása a tanult ritmusokról.</w:t>
            </w:r>
          </w:p>
          <w:p w14:paraId="6C775EB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Ritmusok felismerése és hangoztatása.</w:t>
            </w:r>
          </w:p>
          <w:p w14:paraId="3A79DD7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hangsúlyviszonyok érzékeltetése a ritmusgyakorlatokban.</w:t>
            </w:r>
          </w:p>
          <w:p w14:paraId="7031D44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Többszólamú ritmusgyakorlatok megszólaltatása, tájékozódás a szólamok között.</w:t>
            </w:r>
          </w:p>
          <w:p w14:paraId="42A89A0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Szilárd ismeretek kialakítása a szolmizációs hangokról, elhelyezkedésükről, kézjeleikről </w:t>
            </w:r>
            <w:r w:rsidRPr="00AA70DC">
              <w:rPr>
                <w:rFonts w:eastAsia="Times New Roman" w:cstheme="minorHAnsi"/>
                <w:lang w:eastAsia="hu-HU"/>
              </w:rPr>
              <w:t>/gyengénlátók esetében javasolható, vakok esetében nem elvárható/</w:t>
            </w:r>
            <w:r w:rsidRPr="00AA70DC">
              <w:rPr>
                <w:rFonts w:eastAsia="Times New Roman" w:cstheme="minorHAnsi"/>
              </w:rPr>
              <w:t>.</w:t>
            </w:r>
          </w:p>
          <w:p w14:paraId="5929E54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Dallamok, dalrészletek utószolmizálása.</w:t>
            </w:r>
          </w:p>
          <w:p w14:paraId="374D630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Pótvonal használata a kottaírásban.</w:t>
            </w:r>
          </w:p>
        </w:tc>
      </w:tr>
      <w:tr w:rsidR="00AA70DC" w:rsidRPr="00AA70DC" w14:paraId="3D5233B7" w14:textId="77777777" w:rsidTr="00D310CA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73" w:type="dxa"/>
            <w:noWrap/>
            <w:vAlign w:val="center"/>
          </w:tcPr>
          <w:p w14:paraId="6D16E863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Fogalmak</w:t>
            </w:r>
          </w:p>
        </w:tc>
        <w:tc>
          <w:tcPr>
            <w:tcW w:w="7358" w:type="dxa"/>
            <w:gridSpan w:val="4"/>
            <w:noWrap/>
            <w:vAlign w:val="center"/>
          </w:tcPr>
          <w:p w14:paraId="22DE182D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Kifejező éneklés. Jeles nap. Katonadal, </w:t>
            </w:r>
            <w:r w:rsidRPr="00AA70DC">
              <w:rPr>
                <w:rFonts w:eastAsia="Times New Roman" w:cstheme="minorHAnsi"/>
                <w:lang w:val="cs-CZ"/>
              </w:rPr>
              <w:t>magyar</w:t>
            </w:r>
            <w:r w:rsidRPr="00AA70DC">
              <w:rPr>
                <w:rFonts w:eastAsia="Times New Roman" w:cstheme="minorHAnsi"/>
              </w:rPr>
              <w:t xml:space="preserve"> történelmi dallam. Régi és új </w:t>
            </w:r>
            <w:r w:rsidRPr="00AA70DC">
              <w:rPr>
                <w:rFonts w:eastAsia="Times New Roman" w:cstheme="minorHAnsi"/>
                <w:lang w:val="cs-CZ"/>
              </w:rPr>
              <w:t>stílus</w:t>
            </w:r>
            <w:r w:rsidRPr="00AA70DC">
              <w:rPr>
                <w:rFonts w:eastAsia="Times New Roman" w:cstheme="minorHAnsi"/>
              </w:rPr>
              <w:t xml:space="preserve">. Ritmuszenekar. Dalkíséret. Ritmuslánc, dallamlánc. Zenei kérdés, zenei válasz. Ritmikus mozgás, szabad mozgás. Szinkópa, éles ritmus, nyújtott ritmus. Egész hang és szünet. </w:t>
            </w:r>
            <w:r w:rsidRPr="00AA70DC">
              <w:rPr>
                <w:rFonts w:eastAsia="Times New Roman" w:cstheme="minorHAnsi"/>
                <w:b/>
              </w:rPr>
              <w:t>Pótvonal.</w:t>
            </w:r>
            <w:r w:rsidRPr="00AA70DC">
              <w:rPr>
                <w:rFonts w:eastAsia="Times New Roman" w:cstheme="minorHAnsi"/>
              </w:rPr>
              <w:t xml:space="preserve"> Kvintváltás. Hajlítás. Utószolmizálás. </w:t>
            </w:r>
          </w:p>
        </w:tc>
      </w:tr>
    </w:tbl>
    <w:p w14:paraId="1596C442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p w14:paraId="53F3C41C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p w14:paraId="49B73F7C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p w14:paraId="160B65AB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35"/>
        <w:gridCol w:w="2419"/>
        <w:gridCol w:w="3402"/>
        <w:gridCol w:w="1195"/>
        <w:gridCol w:w="17"/>
      </w:tblGrid>
      <w:tr w:rsidR="00AA70DC" w:rsidRPr="00AA70DC" w14:paraId="7942976F" w14:textId="77777777" w:rsidTr="00D310CA">
        <w:trPr>
          <w:gridAfter w:val="1"/>
          <w:wAfter w:w="17" w:type="dxa"/>
          <w:jc w:val="center"/>
        </w:trPr>
        <w:tc>
          <w:tcPr>
            <w:tcW w:w="2198" w:type="dxa"/>
            <w:gridSpan w:val="2"/>
            <w:noWrap/>
            <w:vAlign w:val="center"/>
          </w:tcPr>
          <w:p w14:paraId="4E4820FE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Témakör</w:t>
            </w:r>
          </w:p>
        </w:tc>
        <w:tc>
          <w:tcPr>
            <w:tcW w:w="5821" w:type="dxa"/>
            <w:gridSpan w:val="2"/>
            <w:noWrap/>
            <w:vAlign w:val="center"/>
          </w:tcPr>
          <w:p w14:paraId="4026A23D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val="cs-CZ"/>
              </w:rPr>
            </w:pPr>
            <w:r w:rsidRPr="00AA70DC">
              <w:rPr>
                <w:rFonts w:eastAsia="Times New Roman" w:cstheme="minorHAnsi"/>
                <w:b/>
              </w:rPr>
              <w:t>2. Zenei befogadás</w:t>
            </w:r>
          </w:p>
        </w:tc>
        <w:tc>
          <w:tcPr>
            <w:tcW w:w="1195" w:type="dxa"/>
            <w:noWrap/>
            <w:vAlign w:val="center"/>
          </w:tcPr>
          <w:p w14:paraId="252AE291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Javasolt óraszám:</w:t>
            </w:r>
            <w:r w:rsidRPr="00AA70DC">
              <w:rPr>
                <w:rFonts w:eastAsia="Times New Roman" w:cstheme="minorHAnsi"/>
                <w:b/>
              </w:rPr>
              <w:t xml:space="preserve"> 72 óra</w:t>
            </w:r>
          </w:p>
        </w:tc>
      </w:tr>
      <w:tr w:rsidR="00AA70DC" w:rsidRPr="00AA70DC" w14:paraId="5AA6FC64" w14:textId="77777777" w:rsidTr="00D310CA">
        <w:trPr>
          <w:gridAfter w:val="1"/>
          <w:wAfter w:w="17" w:type="dxa"/>
          <w:jc w:val="center"/>
        </w:trPr>
        <w:tc>
          <w:tcPr>
            <w:tcW w:w="2198" w:type="dxa"/>
            <w:gridSpan w:val="2"/>
            <w:noWrap/>
            <w:vAlign w:val="center"/>
          </w:tcPr>
          <w:p w14:paraId="0AB87776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bCs/>
                <w:lang w:eastAsia="hu-HU"/>
              </w:rPr>
              <w:t>A témakör nevelési-fejlesztési céljai</w:t>
            </w:r>
          </w:p>
        </w:tc>
        <w:tc>
          <w:tcPr>
            <w:tcW w:w="7016" w:type="dxa"/>
            <w:gridSpan w:val="3"/>
            <w:noWrap/>
            <w:vAlign w:val="center"/>
          </w:tcPr>
          <w:p w14:paraId="61CBA057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zenei befogadást </w:t>
            </w:r>
            <w:r w:rsidRPr="00AA70DC">
              <w:rPr>
                <w:rFonts w:eastAsia="Times New Roman" w:cstheme="minorHAnsi"/>
                <w:lang w:val="cs-CZ"/>
              </w:rPr>
              <w:t>elősegítő</w:t>
            </w:r>
            <w:r w:rsidRPr="00AA70DC">
              <w:rPr>
                <w:rFonts w:eastAsia="Times New Roman" w:cstheme="minorHAnsi"/>
              </w:rPr>
              <w:t xml:space="preserve"> képességek megszilárdítása. </w:t>
            </w:r>
          </w:p>
          <w:p w14:paraId="5BD3057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koncentráció, a zenei memória, a zenei fantázia, a zenei történéseket megelőlegező képességek fejlesztése, erősítése.</w:t>
            </w:r>
          </w:p>
          <w:p w14:paraId="49859A9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belső hallás tudatosítása.</w:t>
            </w:r>
          </w:p>
          <w:p w14:paraId="2588966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zenei hallás fejlesztése, az irányított figyelem alkalmazásának gyakorlása. </w:t>
            </w:r>
          </w:p>
          <w:p w14:paraId="03FFD24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Az irányított figyelmű zenehallgatás erősítése, zeneművek elemzése, adott megfigyelési szempontok segítségével.  </w:t>
            </w:r>
          </w:p>
          <w:p w14:paraId="0833B3BC" w14:textId="77777777" w:rsidR="00AA70DC" w:rsidRPr="00AA70DC" w:rsidRDefault="00AA70DC" w:rsidP="00AA70D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lastRenderedPageBreak/>
              <w:t xml:space="preserve">A hangszínhallás fejlesztése.  </w:t>
            </w:r>
          </w:p>
          <w:p w14:paraId="4282EC05" w14:textId="77777777" w:rsidR="00AA70DC" w:rsidRPr="00AA70DC" w:rsidRDefault="00AA70DC" w:rsidP="00AA70D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Figyelem irányultságának és intenzitásának a fejlesztése.  </w:t>
            </w:r>
          </w:p>
          <w:p w14:paraId="33A5428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Figyelem, felismerés, összehasonlítás, azonosítás folyamatának erősítése. </w:t>
            </w:r>
          </w:p>
          <w:p w14:paraId="65F6E0A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Hangzás – név </w:t>
            </w:r>
            <w:r w:rsidRPr="00AA70DC">
              <w:rPr>
                <w:rFonts w:eastAsia="Times New Roman" w:cstheme="minorHAnsi"/>
                <w:b/>
              </w:rPr>
              <w:t>– jel</w:t>
            </w:r>
            <w:r w:rsidRPr="00AA70DC">
              <w:rPr>
                <w:rFonts w:eastAsia="Times New Roman" w:cstheme="minorHAnsi"/>
              </w:rPr>
              <w:t xml:space="preserve"> kapcsolat erősítése.</w:t>
            </w:r>
          </w:p>
          <w:p w14:paraId="4B165BA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Auditív és motoros kapcsolat fejlesztése.</w:t>
            </w:r>
          </w:p>
          <w:p w14:paraId="33C7442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Analógiás, cselekvéses és fogalomalkotó gondolkodás fejlesztése.</w:t>
            </w:r>
          </w:p>
          <w:p w14:paraId="7E8F4DC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Észlelés, figyelem, emlékezet fejlesztése.</w:t>
            </w:r>
          </w:p>
        </w:tc>
      </w:tr>
      <w:tr w:rsidR="00AA70DC" w:rsidRPr="00AA70DC" w14:paraId="3270E687" w14:textId="77777777" w:rsidTr="00D310CA">
        <w:trPr>
          <w:jc w:val="center"/>
        </w:trPr>
        <w:tc>
          <w:tcPr>
            <w:tcW w:w="4617" w:type="dxa"/>
            <w:gridSpan w:val="3"/>
            <w:noWrap/>
            <w:vAlign w:val="center"/>
          </w:tcPr>
          <w:p w14:paraId="532D7E57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lastRenderedPageBreak/>
              <w:t>Fejlesztési</w:t>
            </w:r>
            <w:r w:rsidRPr="00AA70DC" w:rsidDel="00D154D1">
              <w:rPr>
                <w:rFonts w:eastAsia="Times New Roman" w:cstheme="minorHAnsi"/>
                <w:b/>
                <w:lang w:val="cs-CZ"/>
              </w:rPr>
              <w:t xml:space="preserve"> </w:t>
            </w:r>
            <w:r w:rsidRPr="00AA70DC">
              <w:rPr>
                <w:rFonts w:eastAsia="Times New Roman" w:cstheme="minorHAnsi"/>
                <w:b/>
                <w:lang w:val="cs-CZ"/>
              </w:rPr>
              <w:t>ismeretek</w:t>
            </w:r>
          </w:p>
        </w:tc>
        <w:tc>
          <w:tcPr>
            <w:tcW w:w="4614" w:type="dxa"/>
            <w:gridSpan w:val="3"/>
            <w:noWrap/>
            <w:vAlign w:val="center"/>
          </w:tcPr>
          <w:p w14:paraId="1354ACAB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Fejlesztési</w:t>
            </w:r>
            <w:r w:rsidRPr="00AA70DC">
              <w:rPr>
                <w:rFonts w:eastAsia="Times New Roman" w:cstheme="minorHAnsi"/>
                <w:b/>
              </w:rPr>
              <w:t xml:space="preserve"> t</w:t>
            </w:r>
            <w:r w:rsidRPr="00AA70DC">
              <w:rPr>
                <w:rFonts w:eastAsia="Times New Roman" w:cstheme="minorHAnsi"/>
                <w:b/>
                <w:lang w:val="cs-CZ"/>
              </w:rPr>
              <w:t>evékenységek</w:t>
            </w:r>
          </w:p>
        </w:tc>
      </w:tr>
      <w:tr w:rsidR="00AA70DC" w:rsidRPr="00AA70DC" w14:paraId="14B88917" w14:textId="77777777" w:rsidTr="00D310CA">
        <w:trPr>
          <w:trHeight w:val="2551"/>
          <w:jc w:val="center"/>
        </w:trPr>
        <w:tc>
          <w:tcPr>
            <w:tcW w:w="4617" w:type="dxa"/>
            <w:gridSpan w:val="3"/>
            <w:noWrap/>
          </w:tcPr>
          <w:p w14:paraId="30488AAE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2.1. </w:t>
            </w:r>
            <w:r w:rsidRPr="00AA70DC">
              <w:rPr>
                <w:rFonts w:eastAsia="Times New Roman" w:cstheme="minorHAnsi"/>
                <w:lang w:val="cs-CZ"/>
              </w:rPr>
              <w:t>BEFOGADÓI</w:t>
            </w:r>
            <w:r w:rsidRPr="00AA70DC">
              <w:rPr>
                <w:rFonts w:eastAsia="Times New Roman" w:cstheme="minorHAnsi"/>
              </w:rPr>
              <w:t xml:space="preserve"> KOMPETENCIÁK FEJLESZTÉSE </w:t>
            </w:r>
          </w:p>
          <w:p w14:paraId="69FD138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zenei hallás és a zenei memória fejlesztése.</w:t>
            </w:r>
          </w:p>
          <w:p w14:paraId="2CE3AFA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Gyakorlatok a zenei fantázia erősítésére.</w:t>
            </w:r>
          </w:p>
          <w:p w14:paraId="35D5C88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Zenei hangzások elemzése, felismerése.</w:t>
            </w:r>
          </w:p>
          <w:p w14:paraId="657A7B0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Zenei karakterek megfigyelése.</w:t>
            </w:r>
          </w:p>
          <w:p w14:paraId="26CE4D7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tanult népdalok zenei elemzése, csoportosítása.</w:t>
            </w:r>
          </w:p>
          <w:p w14:paraId="537E1E6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Történetek, érzések, élmények, hangulatok kifejezése zenei eszközök segítségével.</w:t>
            </w:r>
          </w:p>
        </w:tc>
        <w:tc>
          <w:tcPr>
            <w:tcW w:w="4614" w:type="dxa"/>
            <w:gridSpan w:val="3"/>
            <w:noWrap/>
          </w:tcPr>
          <w:p w14:paraId="286219C9" w14:textId="77777777" w:rsidR="00AA70DC" w:rsidRPr="00AA70DC" w:rsidRDefault="00AA70DC" w:rsidP="00AA70DC">
            <w:pPr>
              <w:spacing w:before="120" w:after="0" w:line="240" w:lineRule="auto"/>
              <w:jc w:val="both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Gyakorlatok a zenei </w:t>
            </w:r>
            <w:r w:rsidRPr="00AA70DC">
              <w:rPr>
                <w:rFonts w:eastAsia="Times New Roman" w:cstheme="minorHAnsi"/>
                <w:lang w:val="cs-CZ"/>
              </w:rPr>
              <w:t>fantázia</w:t>
            </w:r>
            <w:r w:rsidRPr="00AA70DC">
              <w:rPr>
                <w:rFonts w:eastAsia="Times New Roman" w:cstheme="minorHAnsi"/>
              </w:rPr>
              <w:t xml:space="preserve"> és a belső hallás fejlesztésére.</w:t>
            </w:r>
          </w:p>
          <w:p w14:paraId="5683F3D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Ritmusok, ütemfajták, dallammotívumok felismerése kézjelről </w:t>
            </w:r>
            <w:r w:rsidRPr="00AA70DC">
              <w:rPr>
                <w:rFonts w:eastAsia="Times New Roman" w:cstheme="minorHAnsi"/>
                <w:lang w:eastAsia="hu-HU"/>
              </w:rPr>
              <w:t>/gyengénlátók esetében javasolható, vakok esetében nem elvárható/</w:t>
            </w:r>
            <w:r w:rsidRPr="00AA70DC">
              <w:rPr>
                <w:rFonts w:eastAsia="Times New Roman" w:cstheme="minorHAnsi"/>
              </w:rPr>
              <w:t xml:space="preserve">, </w:t>
            </w:r>
            <w:r w:rsidRPr="00AA70DC">
              <w:rPr>
                <w:rFonts w:eastAsia="Times New Roman" w:cstheme="minorHAnsi"/>
                <w:b/>
              </w:rPr>
              <w:t>színes kottáról, betűkottáról, kottaképről.</w:t>
            </w:r>
            <w:r w:rsidRPr="00AA70DC">
              <w:rPr>
                <w:rFonts w:eastAsia="Times New Roman" w:cstheme="minorHAnsi"/>
              </w:rPr>
              <w:t xml:space="preserve">  </w:t>
            </w:r>
          </w:p>
          <w:p w14:paraId="1F2F0F7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Konszonáns és disszonáns hangzások felismerése, elemzése.</w:t>
            </w:r>
          </w:p>
          <w:p w14:paraId="6B71528C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Népdalok elemzése, dallamsorok összehasonlítása, </w:t>
            </w:r>
            <w:r w:rsidRPr="00AA70DC">
              <w:rPr>
                <w:rFonts w:eastAsia="Times New Roman" w:cstheme="minorHAnsi"/>
                <w:b/>
              </w:rPr>
              <w:t>jelölése.</w:t>
            </w:r>
          </w:p>
          <w:p w14:paraId="7578AA8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Dalok felismerése zenei részlet alapján.</w:t>
            </w:r>
          </w:p>
          <w:p w14:paraId="3133365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AA70DC">
              <w:rPr>
                <w:rFonts w:eastAsia="Times New Roman" w:cstheme="minorHAnsi"/>
              </w:rPr>
              <w:t xml:space="preserve">Dallamsorok összehasonlítása, elemzése, </w:t>
            </w:r>
            <w:r w:rsidRPr="00AA70DC">
              <w:rPr>
                <w:rFonts w:eastAsia="Times New Roman" w:cstheme="minorHAnsi"/>
                <w:b/>
              </w:rPr>
              <w:t>jelölése.</w:t>
            </w:r>
          </w:p>
        </w:tc>
      </w:tr>
      <w:tr w:rsidR="00AA70DC" w:rsidRPr="00AA70DC" w14:paraId="0EE3486E" w14:textId="77777777" w:rsidTr="00D310CA">
        <w:trPr>
          <w:trHeight w:val="2551"/>
          <w:jc w:val="center"/>
        </w:trPr>
        <w:tc>
          <w:tcPr>
            <w:tcW w:w="4617" w:type="dxa"/>
            <w:gridSpan w:val="3"/>
            <w:noWrap/>
          </w:tcPr>
          <w:p w14:paraId="066FF6E6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2.2. </w:t>
            </w:r>
            <w:r w:rsidRPr="00AA70DC">
              <w:rPr>
                <w:rFonts w:eastAsia="Times New Roman" w:cstheme="minorHAnsi"/>
                <w:lang w:val="cs-CZ"/>
              </w:rPr>
              <w:t>ZENEHALLGATÁS</w:t>
            </w:r>
          </w:p>
          <w:p w14:paraId="105F8A3C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Ismerkedés klasszikus zenetörténeti korszakokkal, zeneszerzőkkel.</w:t>
            </w:r>
          </w:p>
          <w:p w14:paraId="3C46C78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260AA6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Különféle műzenei formák és műfajok megismerése.</w:t>
            </w:r>
          </w:p>
          <w:p w14:paraId="51762C0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D82DC2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Hangszerek, zenekarok, kórusok hangja, hangzása.</w:t>
            </w:r>
          </w:p>
          <w:p w14:paraId="6043F6E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6464CC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tanult dalok feldolgozásai, különböző zenei stílusokban.</w:t>
            </w:r>
          </w:p>
          <w:p w14:paraId="687BAE4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BD93D7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Történelmi zenék hallgatása.</w:t>
            </w:r>
          </w:p>
          <w:p w14:paraId="08180B7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D7CE39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rokon népek zenéje, hangszerei.</w:t>
            </w:r>
          </w:p>
          <w:p w14:paraId="5B331DD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30DD8F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Más népek hangszeres zenéje.</w:t>
            </w:r>
          </w:p>
          <w:p w14:paraId="554862B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0056D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Hangverseny-látogatások, hangverseny-élmények. </w:t>
            </w:r>
          </w:p>
        </w:tc>
        <w:tc>
          <w:tcPr>
            <w:tcW w:w="4614" w:type="dxa"/>
            <w:gridSpan w:val="3"/>
            <w:noWrap/>
          </w:tcPr>
          <w:p w14:paraId="0910EEDF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Egyre hosszabb idejű </w:t>
            </w:r>
            <w:r w:rsidRPr="00AA70DC">
              <w:rPr>
                <w:rFonts w:eastAsia="Times New Roman" w:cstheme="minorHAnsi"/>
                <w:lang w:val="cs-CZ"/>
              </w:rPr>
              <w:t>zenei</w:t>
            </w:r>
            <w:r w:rsidRPr="00AA70DC">
              <w:rPr>
                <w:rFonts w:eastAsia="Times New Roman" w:cstheme="minorHAnsi"/>
              </w:rPr>
              <w:t xml:space="preserve"> részletek, klasszikus zeneművek irányított figyelmű meghallgatása, elemzése. </w:t>
            </w:r>
          </w:p>
          <w:p w14:paraId="69A8964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zenehallgatás tanult szabályainak betartása. </w:t>
            </w:r>
          </w:p>
          <w:p w14:paraId="039A4DF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többször hallott, meghallgatott zenei részletek felismerése. </w:t>
            </w:r>
          </w:p>
          <w:p w14:paraId="51AE596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Tájékozódás a meghallgatott zeneművek formája, műfaja terén. </w:t>
            </w:r>
          </w:p>
          <w:p w14:paraId="28A84EE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Ismerkedés híres zeneszerzők életének fontos eseményeivel.</w:t>
            </w:r>
          </w:p>
          <w:p w14:paraId="5BE8049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Hangszerek hangjának felismerése, több hangszer egyidejű hangzásának felismerése. </w:t>
            </w:r>
          </w:p>
          <w:p w14:paraId="6F057E7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Kórusok hangjának, hangzásának megfigyelése.  </w:t>
            </w:r>
          </w:p>
          <w:p w14:paraId="40D21C2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Vokális és instrumentális hangszínek megkülönböztetése, felismerése. </w:t>
            </w:r>
          </w:p>
          <w:p w14:paraId="578F24E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szülőföld zenéjének megismerése mellett ismerkedés a rokon népek zenéjével, valamint más népek zenei kultúrájának, jellegzetes hangszereinek, zenekarainak hangjával, hangzásával.</w:t>
            </w:r>
          </w:p>
          <w:p w14:paraId="29870A0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magyar történelemhez kapcsolódó dallamok, hangszerek megismerése.</w:t>
            </w:r>
          </w:p>
          <w:p w14:paraId="3C99A30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tanult magyar történelmi dallamokhoz, énekekhez kapcsolódó zenei részletek, történeti hangszerek hangjának hallgatása.</w:t>
            </w:r>
          </w:p>
          <w:p w14:paraId="6D0F817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helyi lehetőségek szerint részvétel hangversenyen, élő zenei bemutatásokon. </w:t>
            </w:r>
          </w:p>
          <w:p w14:paraId="06E6376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Zenei jellegzetességek megfigyelése, zenei élmények kifejezése szóban, </w:t>
            </w:r>
            <w:r w:rsidRPr="00AA70DC">
              <w:rPr>
                <w:rFonts w:eastAsia="Times New Roman" w:cstheme="minorHAnsi"/>
                <w:b/>
              </w:rPr>
              <w:t>rajzban,</w:t>
            </w:r>
            <w:r w:rsidRPr="00AA70DC">
              <w:rPr>
                <w:rFonts w:eastAsia="Times New Roman" w:cstheme="minorHAnsi"/>
              </w:rPr>
              <w:t xml:space="preserve"> mozgással.</w:t>
            </w:r>
          </w:p>
          <w:p w14:paraId="48E8326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lastRenderedPageBreak/>
              <w:t xml:space="preserve">Összefüggések felismerése. </w:t>
            </w:r>
          </w:p>
        </w:tc>
      </w:tr>
      <w:tr w:rsidR="00AA70DC" w:rsidRPr="00AA70DC" w14:paraId="49225CC2" w14:textId="77777777" w:rsidTr="00D310CA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63" w:type="dxa"/>
            <w:noWrap/>
            <w:vAlign w:val="center"/>
          </w:tcPr>
          <w:p w14:paraId="405E6CB7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lastRenderedPageBreak/>
              <w:t>Fogalmak</w:t>
            </w:r>
          </w:p>
        </w:tc>
        <w:tc>
          <w:tcPr>
            <w:tcW w:w="7368" w:type="dxa"/>
            <w:gridSpan w:val="5"/>
            <w:noWrap/>
            <w:vAlign w:val="center"/>
          </w:tcPr>
          <w:p w14:paraId="017D90A3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Dallamsor, </w:t>
            </w:r>
            <w:r w:rsidRPr="00AA70DC">
              <w:rPr>
                <w:rFonts w:eastAsia="Times New Roman" w:cstheme="minorHAnsi"/>
                <w:lang w:val="cs-CZ"/>
              </w:rPr>
              <w:t>népdal</w:t>
            </w:r>
            <w:r w:rsidRPr="00AA70DC">
              <w:rPr>
                <w:rFonts w:eastAsia="Times New Roman" w:cstheme="minorHAnsi"/>
              </w:rPr>
              <w:t xml:space="preserve">, elemzés. Zenei karakter. Zenetörténeti kor, korszak. Vonós hangszer, fúvós hangszer, hangszercsalád. Népi hangszer, népi zenekar. Néptánc. Zeneszerző. Keretes szerkezet, visszatérő szerkezet, rondóforma. Szimfónia, vonósnégyes. Hangverseny, élő zene. </w:t>
            </w:r>
          </w:p>
        </w:tc>
      </w:tr>
    </w:tbl>
    <w:p w14:paraId="464D6A60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p w14:paraId="22F6B965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7130"/>
      </w:tblGrid>
      <w:tr w:rsidR="00AA70DC" w:rsidRPr="00AA70DC" w14:paraId="29453002" w14:textId="77777777" w:rsidTr="00D310CA">
        <w:trPr>
          <w:jc w:val="center"/>
        </w:trPr>
        <w:tc>
          <w:tcPr>
            <w:tcW w:w="2101" w:type="dxa"/>
            <w:noWrap/>
            <w:vAlign w:val="center"/>
          </w:tcPr>
          <w:p w14:paraId="6E332D55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 xml:space="preserve">Összegzett tanulási </w:t>
            </w:r>
            <w:r w:rsidRPr="00AA70DC">
              <w:rPr>
                <w:rFonts w:eastAsia="Times New Roman" w:cstheme="minorHAnsi"/>
                <w:b/>
                <w:lang w:val="cs-CZ"/>
              </w:rPr>
              <w:t>eredmények</w:t>
            </w:r>
            <w:r w:rsidRPr="00AA70DC">
              <w:rPr>
                <w:rFonts w:eastAsia="Times New Roman" w:cstheme="minorHAnsi"/>
                <w:b/>
              </w:rPr>
              <w:t xml:space="preserve"> a két évfolyamos ciklus végére</w:t>
            </w:r>
          </w:p>
        </w:tc>
        <w:tc>
          <w:tcPr>
            <w:tcW w:w="7130" w:type="dxa"/>
            <w:noWrap/>
            <w:vAlign w:val="center"/>
          </w:tcPr>
          <w:p w14:paraId="3C5F0752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</w:t>
            </w:r>
            <w:r w:rsidRPr="00AA70DC">
              <w:rPr>
                <w:rFonts w:eastAsia="Times New Roman" w:cstheme="minorHAnsi"/>
                <w:lang w:val="cs-CZ"/>
              </w:rPr>
              <w:t>kulturált</w:t>
            </w:r>
            <w:r w:rsidRPr="00AA70DC">
              <w:rPr>
                <w:rFonts w:eastAsia="Times New Roman" w:cstheme="minorHAnsi"/>
              </w:rPr>
              <w:t>, esztétikus közös és egyéni éneklés megőrzése.</w:t>
            </w:r>
          </w:p>
          <w:p w14:paraId="24A8AEE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Az éneklési kedv és énekbátorság szinten maradása.</w:t>
            </w:r>
          </w:p>
          <w:p w14:paraId="764BA7A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Új ismeretek szerzése a tanult dalok kapcsán (tartalom, hangulat, szerkezet).</w:t>
            </w:r>
          </w:p>
          <w:p w14:paraId="4F6B2DD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Dalcsokor összeállítása, kedvenc dalok választása.</w:t>
            </w:r>
          </w:p>
          <w:p w14:paraId="5DCAADA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</w:rPr>
              <w:t xml:space="preserve">Képesség hallás utáni daltanulásra, </w:t>
            </w:r>
            <w:r w:rsidRPr="00AA70DC">
              <w:rPr>
                <w:rFonts w:eastAsia="Times New Roman" w:cstheme="minorHAnsi"/>
                <w:b/>
              </w:rPr>
              <w:t>esetenként kottából történő daltanulással kiegészítve.</w:t>
            </w:r>
          </w:p>
          <w:p w14:paraId="4373E47C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Kánonéneklés tanári segítséggel.</w:t>
            </w:r>
          </w:p>
          <w:p w14:paraId="5011519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zenei kreativitás, zenei fantázia fejlődése.</w:t>
            </w:r>
          </w:p>
          <w:p w14:paraId="437336C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Törekvés a zene belső lényegének megértésére. </w:t>
            </w:r>
          </w:p>
          <w:p w14:paraId="3609BAA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Ritmikai-dallami ismereteik bővülése, megszilárdulása.</w:t>
            </w:r>
          </w:p>
          <w:p w14:paraId="2E4B49C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Fokozott önállóság a különféle kották használatában.</w:t>
            </w:r>
          </w:p>
          <w:p w14:paraId="195A235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zenei hallás, a zenei memória, a zenei figyelem, a belső hallás, a muzikalitás fejlődése. </w:t>
            </w:r>
          </w:p>
          <w:p w14:paraId="320ACED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Részvétel a tanult népdalok elemzésében.</w:t>
            </w:r>
          </w:p>
          <w:p w14:paraId="63AD1EA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Képesség ismeretek összekapcsolására az ének-zenei, valamint az irodalmi, történelmi, földrajzi tanulmányok egy-egy témakörében. </w:t>
            </w:r>
          </w:p>
          <w:p w14:paraId="037F1BF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többször hallott hangok, hangzások felismerése. </w:t>
            </w:r>
          </w:p>
          <w:p w14:paraId="3E604D9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meghallgatott hangszerek, kórusok hangjának, hangzásának felismerése.</w:t>
            </w:r>
          </w:p>
          <w:p w14:paraId="0F8C52B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Zenei részletek irányított figyelmű hallgatása.</w:t>
            </w:r>
          </w:p>
          <w:p w14:paraId="154D582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Ismeretek szerzése zenetörténeti korokról, zenei műfajokról, zeneszerzők életéről, munkásságáról.</w:t>
            </w:r>
          </w:p>
          <w:p w14:paraId="533B695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Nyitottság a zenei élmények befogadására.</w:t>
            </w:r>
          </w:p>
        </w:tc>
      </w:tr>
    </w:tbl>
    <w:p w14:paraId="5E4F8ACD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p w14:paraId="2C8CBEA7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p w14:paraId="2E7AE0E4" w14:textId="77777777" w:rsidR="00AA70DC" w:rsidRPr="00AA70DC" w:rsidRDefault="00AA70DC" w:rsidP="00AA70DC">
      <w:pPr>
        <w:spacing w:after="0" w:line="240" w:lineRule="auto"/>
        <w:jc w:val="center"/>
        <w:rPr>
          <w:rFonts w:eastAsia="Times New Roman" w:cstheme="minorHAnsi"/>
          <w:b/>
        </w:rPr>
      </w:pPr>
      <w:r w:rsidRPr="00AA70DC">
        <w:rPr>
          <w:rFonts w:eastAsia="Times New Roman" w:cstheme="minorHAnsi"/>
          <w:b/>
        </w:rPr>
        <w:t>7–8. évfolyam</w:t>
      </w:r>
    </w:p>
    <w:p w14:paraId="3B124499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</w:rPr>
      </w:pPr>
    </w:p>
    <w:p w14:paraId="46DE7D25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A 7–8. évfolyamon a tanulók tudásgyarapítását a gondolkodási funkciók különböző sérülésének fokozott figyelembe vételével kell elérni. Célunk tanulóink felkészítése az önálló munkavégzésre, a társadalmi beilleszkedésre. E szakasz feladata a tanulók tanulási és társas motivációinak, önbizalmának növelése, az önismeret fejlesztése. </w:t>
      </w:r>
    </w:p>
    <w:p w14:paraId="6073CCEE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5589B428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Az ének-zene tantárgy fő szerepe ebben a szakaszban az örömteli éneklési kedv megőrzésében, a közös éneklés anyagának gyarapításában, a nemzeti zenekultúra értékeinek megbecsültetésében jelentkezik. A dalok, zenék megismerése által a tanulók erkölcsi érzékének kibontakoztatása, társadalmi beilleszkedésük segítése valósulhat meg. </w:t>
      </w:r>
    </w:p>
    <w:p w14:paraId="1ED13960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5B92DF5B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 hazafias nevelésben szerepünk a nemzeti öntudat fejlesztése, a magyar népi kultúra, népzene, néphagyományok megismertetése, a kötődés erősítése szülőföldünkhöz, hazánkhoz. Közösségi tevékenységgel, az ünnepek, társadalmi események aktív részvételével erősítsük a közösséghez tartozás, a hazaszeretet érzését. Más népek kultúrájának megismerése, nyitottság más népek kultúrája iránt segíti tanulóinkat saját kultúrájuk megbecsülésében, világképük, szemléletmódjuk fejlődésében is. Énekórai tevékenységünkkel alakítjuk a tanulók attitűdjét önmagukhoz, szűkebb és tágabb környezetükhöz, a történelmi múlthoz.</w:t>
      </w:r>
    </w:p>
    <w:p w14:paraId="2C8F8AD7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19CE1959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A sikeres társadalmi beilleszkedést segítő személyiségjegyek erősítése, a megfelelő önismeret kialakítása, az önbizalom-fejlesztés megvalósul az énekórai munka segítségével.  </w:t>
      </w:r>
    </w:p>
    <w:p w14:paraId="12AF2A80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64FE28B2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A szokások, hagyományok megismerésével az erkölcsi normák közvetítése fontos szerepet biztosít a felelős párkapcsolatok kialakításában, az egymásrautaltság, lelki közösség szerepének megismerésében, a családi konfliktusok kezelésében. Kiemelt feladat az önálló életvezetésre történő felkészítés. </w:t>
      </w:r>
    </w:p>
    <w:p w14:paraId="056C1759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1EC86D47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 segítőkész magatartás, az együttműködés, a problémamegoldás, az önkéntes feladatvállalás képességének alakítását segíti az énekórákon megvalósuló közösségi munka, a közösségi érzések erősítése.</w:t>
      </w:r>
    </w:p>
    <w:p w14:paraId="0A14FC43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621E440B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 helyes szokásrend kialakítása, a környezet megfigyelése, következtetések levonása, a természeti környezet ápolása tantárgyunk feladatát is jelenti.</w:t>
      </w:r>
    </w:p>
    <w:p w14:paraId="3E25528E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38DCF564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Fontos szerepünk, hogy tanulóink értsék a médiumok nyelvét. Ismerjék a zenehallgatási, művelődési lehetőségeket, de tudatosuljon bennük a veszélyforrások felismerése, a választás, válogatás fontosságának ismerete is.  </w:t>
      </w:r>
    </w:p>
    <w:p w14:paraId="0FBED513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2700E1EA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Énekórai munkánkkal segíthetjük tanulóinkat abban, hogy megtalálják helyüket a családi és társadalmi munkamegosztásban, felkészüljenek a közügyekben való aktív részvételre. Az önismeret, a kapcsolatteremtés, kapcsolattartási képességek fejlesztése elősegíti a harmonikus közösségi beilleszkedést.</w:t>
      </w:r>
    </w:p>
    <w:p w14:paraId="67E7A7B2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3D1941C3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Az esztétikai-művészeti tudatosság és kifejezőképesség a dalokban, zenékben megjelenő gondolatok, érzések, élmények kifejezését jelenti, művészeti módszerek, technikák alkalmazásával. Az énekórákon megvalósuló rendszeres művészeti tevékenység fontos szerepet játszik a lelki egészség erősítésében, a személyiség- és közösségfejlesztésben. </w:t>
      </w:r>
    </w:p>
    <w:p w14:paraId="0CFCB77A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56176A6F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 xml:space="preserve">A tantárgy sajátos fejlesztési célja a tantervben meghatározott zenei anyag megszólaltatása egyszólamú énekléssel, alkalmanként hangszeres kísérettel, a kánonéneklés gyakorlása, éneklés ritmushangszeres kíséretekkel. </w:t>
      </w:r>
    </w:p>
    <w:p w14:paraId="5B5AF71E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4BC72F16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t>Az alkotó- és önkifejező tevékenység erősítése érdekében alkalmat kell teremteni a kötetlen és kötött énekes, hangszeres játékok, megszólalások gyakorlására, lehetőséget teremteni az énekes és hangszeres improvizációkra. A kreatív zenei játékok, gyakorlatok az infotechnológia használatával is folynak.</w:t>
      </w:r>
    </w:p>
    <w:p w14:paraId="33663C21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741D8F5C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  <w:b/>
        </w:rPr>
      </w:pPr>
      <w:r w:rsidRPr="00AA70DC">
        <w:rPr>
          <w:rFonts w:eastAsia="Times New Roman" w:cstheme="minorHAnsi"/>
        </w:rPr>
        <w:t xml:space="preserve">Az enyhe értelmi fogyatékos tanulók esetében fokozott figyelmet kell fordítani, és gyakorlási lehetőséget teremteni </w:t>
      </w:r>
      <w:r w:rsidRPr="00AA70DC">
        <w:rPr>
          <w:rFonts w:eastAsia="Times New Roman" w:cstheme="minorHAnsi"/>
          <w:b/>
        </w:rPr>
        <w:t>a zenei írás-olvasás, a zenei kódrendszer alapelemeinek gyakorlására,</w:t>
      </w:r>
      <w:r w:rsidRPr="00AA70DC">
        <w:rPr>
          <w:rFonts w:eastAsia="Times New Roman" w:cstheme="minorHAnsi"/>
        </w:rPr>
        <w:t xml:space="preserve"> a ritmikai, dallami és formai elemek rendszerezésére, </w:t>
      </w:r>
      <w:r w:rsidRPr="00AA70DC">
        <w:rPr>
          <w:rFonts w:eastAsia="Times New Roman" w:cstheme="minorHAnsi"/>
          <w:b/>
        </w:rPr>
        <w:t xml:space="preserve">a kottaíráshoz- és olvasáshoz szükséges elméleti alapok kialakítására.  </w:t>
      </w:r>
    </w:p>
    <w:p w14:paraId="2D11A04E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</w:p>
    <w:p w14:paraId="183F88C2" w14:textId="77777777" w:rsidR="00AA70DC" w:rsidRPr="00AA70DC" w:rsidRDefault="00AA70DC" w:rsidP="00AA70DC">
      <w:pPr>
        <w:spacing w:after="0" w:line="240" w:lineRule="auto"/>
        <w:jc w:val="both"/>
        <w:rPr>
          <w:rFonts w:eastAsia="Times New Roman" w:cstheme="minorHAnsi"/>
        </w:rPr>
      </w:pPr>
      <w:r w:rsidRPr="00AA70DC">
        <w:rPr>
          <w:rFonts w:eastAsia="Times New Roman" w:cstheme="minorHAnsi"/>
        </w:rPr>
        <w:lastRenderedPageBreak/>
        <w:t xml:space="preserve">A zenei befogadáshoz szükséges képességek fejlesztése: a zeneművekben való tájékozódást segítő zenei képességek (emlékezet, koncentráció, fantázia) erősítése a tudatos, irányított zenehallgatás mellett, és az önálló zenehallgatás gyakorlása során is történik. Hangverseny-látogatások, hangverseny-élmények megteremtésére is lehetőséget kell teremteni. </w:t>
      </w:r>
    </w:p>
    <w:p w14:paraId="586E4BB3" w14:textId="77777777" w:rsidR="00AA70DC" w:rsidRPr="00AA70DC" w:rsidRDefault="00AA70DC" w:rsidP="00AA70DC">
      <w:pPr>
        <w:spacing w:after="0" w:line="240" w:lineRule="auto"/>
        <w:ind w:firstLine="709"/>
        <w:rPr>
          <w:rFonts w:eastAsia="Times New Roman" w:cstheme="minorHAnsi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78"/>
        <w:gridCol w:w="9"/>
        <w:gridCol w:w="2458"/>
        <w:gridCol w:w="3390"/>
        <w:gridCol w:w="7"/>
        <w:gridCol w:w="1217"/>
      </w:tblGrid>
      <w:tr w:rsidR="00AA70DC" w:rsidRPr="00AA70DC" w14:paraId="06B2FC65" w14:textId="77777777" w:rsidTr="00D310CA">
        <w:trPr>
          <w:jc w:val="center"/>
        </w:trPr>
        <w:tc>
          <w:tcPr>
            <w:tcW w:w="2159" w:type="dxa"/>
            <w:gridSpan w:val="3"/>
            <w:noWrap/>
            <w:vAlign w:val="center"/>
          </w:tcPr>
          <w:p w14:paraId="1A5AE7F9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Témakör</w:t>
            </w:r>
          </w:p>
        </w:tc>
        <w:tc>
          <w:tcPr>
            <w:tcW w:w="5848" w:type="dxa"/>
            <w:gridSpan w:val="2"/>
            <w:noWrap/>
            <w:vAlign w:val="center"/>
          </w:tcPr>
          <w:p w14:paraId="2C81FC0C" w14:textId="77777777" w:rsidR="00AA70DC" w:rsidRPr="00AA70DC" w:rsidRDefault="00AA70DC" w:rsidP="00AA70DC">
            <w:pPr>
              <w:numPr>
                <w:ilvl w:val="0"/>
                <w:numId w:val="2"/>
              </w:numPr>
              <w:spacing w:before="120"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 xml:space="preserve">Zenei </w:t>
            </w:r>
            <w:r w:rsidRPr="00AA70DC">
              <w:rPr>
                <w:rFonts w:eastAsia="Times New Roman" w:cstheme="minorHAnsi"/>
                <w:b/>
                <w:lang w:val="cs-CZ"/>
              </w:rPr>
              <w:t>produkció</w:t>
            </w:r>
          </w:p>
        </w:tc>
        <w:tc>
          <w:tcPr>
            <w:tcW w:w="1224" w:type="dxa"/>
            <w:gridSpan w:val="2"/>
            <w:noWrap/>
            <w:vAlign w:val="center"/>
          </w:tcPr>
          <w:p w14:paraId="11AF21DE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Javasolt óraszám:</w:t>
            </w:r>
            <w:r w:rsidRPr="00AA70DC">
              <w:rPr>
                <w:rFonts w:eastAsia="Times New Roman" w:cstheme="minorHAnsi"/>
                <w:b/>
              </w:rPr>
              <w:t xml:space="preserve"> 72 36 óra</w:t>
            </w:r>
          </w:p>
        </w:tc>
      </w:tr>
      <w:tr w:rsidR="00AA70DC" w:rsidRPr="00AA70DC" w14:paraId="6E9E2EFD" w14:textId="77777777" w:rsidTr="00D310CA">
        <w:trPr>
          <w:jc w:val="center"/>
        </w:trPr>
        <w:tc>
          <w:tcPr>
            <w:tcW w:w="2159" w:type="dxa"/>
            <w:gridSpan w:val="3"/>
            <w:noWrap/>
            <w:vAlign w:val="center"/>
          </w:tcPr>
          <w:p w14:paraId="1B8971C1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bCs/>
                <w:lang w:eastAsia="hu-HU"/>
              </w:rPr>
              <w:t>A témakör nevelési-fejlesztési céljai</w:t>
            </w:r>
          </w:p>
        </w:tc>
        <w:tc>
          <w:tcPr>
            <w:tcW w:w="7072" w:type="dxa"/>
            <w:gridSpan w:val="4"/>
            <w:noWrap/>
            <w:vAlign w:val="center"/>
          </w:tcPr>
          <w:p w14:paraId="02DDC266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  <w:lang w:val="cs-CZ"/>
              </w:rPr>
            </w:pPr>
            <w:r w:rsidRPr="00AA70DC">
              <w:rPr>
                <w:rFonts w:eastAsia="Times New Roman" w:cstheme="minorHAnsi"/>
              </w:rPr>
              <w:t xml:space="preserve">Az éneklési kultúra megőrzése, </w:t>
            </w:r>
            <w:r w:rsidRPr="00AA70DC">
              <w:rPr>
                <w:rFonts w:eastAsia="Times New Roman" w:cstheme="minorHAnsi"/>
                <w:lang w:val="cs-CZ"/>
              </w:rPr>
              <w:t>dalkincsbővítés</w:t>
            </w:r>
            <w:r w:rsidRPr="00AA70DC">
              <w:rPr>
                <w:rFonts w:eastAsia="Times New Roman" w:cstheme="minorHAnsi"/>
              </w:rPr>
              <w:t>, közös és egyéni éneklések.</w:t>
            </w:r>
          </w:p>
          <w:p w14:paraId="107768E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Az élményekből fakadó éneklési kedv megőrzése.</w:t>
            </w:r>
          </w:p>
          <w:p w14:paraId="4FFFE89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Muzikalitás, zenei hallás, zenei ízlés fejlesztése. </w:t>
            </w:r>
          </w:p>
          <w:p w14:paraId="278BD48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tapasztalatok bővítése a kánonéneklésben, tanári segítséggel, szólamcserékkel is.</w:t>
            </w:r>
          </w:p>
          <w:p w14:paraId="3A663FA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Személyiségfejlesztés, közösségépítés az éneklés segítségével.</w:t>
            </w:r>
          </w:p>
          <w:p w14:paraId="7FA4AB0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rögtönzés fejlesztése énekes és hangszeres formákban is.</w:t>
            </w:r>
          </w:p>
          <w:p w14:paraId="6B412E3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ritmikai, dallami, tempóbeli, dinamikai, formai, és a szövegből kiinduló variáló- és rögtönzőkészség fejlesztése.</w:t>
            </w:r>
          </w:p>
          <w:p w14:paraId="3E95C5C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formaalkotás fejlesztése, gyakorlatok egyszerű népzenei és műzenei formák mintájára.</w:t>
            </w:r>
          </w:p>
          <w:p w14:paraId="12D10AC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Az eddig tanult ritmikai és dallami ismeretek összefoglalása, rendszerezése. </w:t>
            </w:r>
          </w:p>
          <w:p w14:paraId="789769E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Érzelmi átélés, ráhangolódás, beleélés, tolerancia, empátia erősítése.</w:t>
            </w:r>
          </w:p>
          <w:p w14:paraId="63C7B00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Dalok közötti kapcsolatteremtés. </w:t>
            </w:r>
          </w:p>
          <w:p w14:paraId="7EB9751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Megfigyelés, felismerés, bevésés, azonosítás, csoportosítás, összehasonlítás, rendezés fejlesztése.</w:t>
            </w:r>
          </w:p>
          <w:p w14:paraId="2BCD6D5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Cselekvéses, fogalomalkotó, analógiás gondolkodás fejlesztése.</w:t>
            </w:r>
          </w:p>
          <w:p w14:paraId="02E94E3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Algoritmizált, problémamegoldó, kauzális és logikus gondolkodás fejlesztése. A kombinációs és asszociációs képességek fejlesztése. </w:t>
            </w:r>
          </w:p>
          <w:p w14:paraId="4B6B88F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Kreativitás- és figyelemfejlesztés, érzelmi-akarati beállítódás erősítése.</w:t>
            </w:r>
          </w:p>
          <w:p w14:paraId="77729A3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Zenei fantázia, alkotó képzelet fejlesztése.</w:t>
            </w:r>
          </w:p>
          <w:p w14:paraId="0294089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Együttes élményben való részvétel.</w:t>
            </w:r>
          </w:p>
          <w:p w14:paraId="0419D75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Auditív és téri tájékozódás fejlesztése.</w:t>
            </w:r>
          </w:p>
          <w:p w14:paraId="6E6688E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Megismerés, figyelem, emlékezet fejlesztése. </w:t>
            </w:r>
          </w:p>
        </w:tc>
      </w:tr>
      <w:tr w:rsidR="00AA70DC" w:rsidRPr="00AA70DC" w14:paraId="2191DDFC" w14:textId="77777777" w:rsidTr="00D310CA">
        <w:trPr>
          <w:jc w:val="center"/>
        </w:trPr>
        <w:tc>
          <w:tcPr>
            <w:tcW w:w="4617" w:type="dxa"/>
            <w:gridSpan w:val="4"/>
            <w:noWrap/>
            <w:vAlign w:val="center"/>
          </w:tcPr>
          <w:p w14:paraId="457D9C5E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val="cs-CZ"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Fejlesztési</w:t>
            </w:r>
            <w:r w:rsidRPr="00AA70DC" w:rsidDel="00D154D1">
              <w:rPr>
                <w:rFonts w:eastAsia="Times New Roman" w:cstheme="minorHAnsi"/>
                <w:b/>
              </w:rPr>
              <w:t xml:space="preserve"> </w:t>
            </w:r>
            <w:r w:rsidRPr="00AA70DC">
              <w:rPr>
                <w:rFonts w:eastAsia="Times New Roman" w:cstheme="minorHAnsi"/>
                <w:b/>
              </w:rPr>
              <w:t>ismeretek</w:t>
            </w:r>
          </w:p>
        </w:tc>
        <w:tc>
          <w:tcPr>
            <w:tcW w:w="4614" w:type="dxa"/>
            <w:gridSpan w:val="3"/>
            <w:noWrap/>
            <w:vAlign w:val="center"/>
          </w:tcPr>
          <w:p w14:paraId="7EE490BF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Fejlesztési</w:t>
            </w:r>
            <w:r w:rsidRPr="00AA70DC">
              <w:rPr>
                <w:rFonts w:eastAsia="Times New Roman" w:cstheme="minorHAnsi"/>
                <w:b/>
              </w:rPr>
              <w:t xml:space="preserve"> tevékenységek</w:t>
            </w:r>
          </w:p>
        </w:tc>
      </w:tr>
      <w:tr w:rsidR="00AA70DC" w:rsidRPr="00AA70DC" w14:paraId="38AE39BA" w14:textId="77777777" w:rsidTr="00D310CA">
        <w:trPr>
          <w:jc w:val="center"/>
        </w:trPr>
        <w:tc>
          <w:tcPr>
            <w:tcW w:w="4617" w:type="dxa"/>
            <w:gridSpan w:val="4"/>
            <w:noWrap/>
          </w:tcPr>
          <w:p w14:paraId="73FDC3EB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1.1. </w:t>
            </w:r>
            <w:r w:rsidRPr="00AA70DC">
              <w:rPr>
                <w:rFonts w:eastAsia="Times New Roman" w:cstheme="minorHAnsi"/>
                <w:lang w:val="cs-CZ"/>
              </w:rPr>
              <w:t>ÉNEKLÉS</w:t>
            </w:r>
          </w:p>
          <w:p w14:paraId="6951F12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Jeles napok dalai.</w:t>
            </w:r>
          </w:p>
          <w:p w14:paraId="079C420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Himnuszok.</w:t>
            </w:r>
          </w:p>
          <w:p w14:paraId="109EB60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Régi stílusú népdalok.</w:t>
            </w:r>
          </w:p>
          <w:p w14:paraId="33B9109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Új stílusú népdalok.</w:t>
            </w:r>
          </w:p>
          <w:p w14:paraId="5DBD5A1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Magyar tájak dalai.</w:t>
            </w:r>
          </w:p>
          <w:p w14:paraId="44365F9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Népies műdalok.</w:t>
            </w:r>
          </w:p>
          <w:p w14:paraId="74FE6DB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Más népek dalai.</w:t>
            </w:r>
          </w:p>
          <w:p w14:paraId="5FC3C5F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Ballagási dalok.</w:t>
            </w:r>
          </w:p>
        </w:tc>
        <w:tc>
          <w:tcPr>
            <w:tcW w:w="4614" w:type="dxa"/>
            <w:gridSpan w:val="3"/>
            <w:noWrap/>
          </w:tcPr>
          <w:p w14:paraId="748F8A3F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  <w:lang w:val="cs-CZ"/>
              </w:rPr>
              <w:t>Törekvés</w:t>
            </w:r>
            <w:r w:rsidRPr="00AA70DC">
              <w:rPr>
                <w:rFonts w:eastAsia="Times New Roman" w:cstheme="minorHAnsi"/>
              </w:rPr>
              <w:t xml:space="preserve"> egységes, szép éneklésre csoportban. </w:t>
            </w:r>
          </w:p>
          <w:p w14:paraId="41B77F1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szép éneklés szabályainak betartása.</w:t>
            </w:r>
          </w:p>
          <w:p w14:paraId="37932D8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közös dalrepertoár bővítése újabb dalokkal. </w:t>
            </w:r>
          </w:p>
          <w:p w14:paraId="2447942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Hangulatos, jókedvű éneklés.</w:t>
            </w:r>
          </w:p>
          <w:p w14:paraId="690A6CE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szép éneklés tanult szabályainak tudatos használata. </w:t>
            </w:r>
          </w:p>
          <w:p w14:paraId="500105F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Érzelmi azonosulás a dalok hangulatával, tartalmával.</w:t>
            </w:r>
          </w:p>
          <w:p w14:paraId="524E3D4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Az értelmi és érzelmi kifejezés gazdagságának gyakorlása.</w:t>
            </w:r>
          </w:p>
          <w:p w14:paraId="1E91AC4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Aktív részvétel a különféle énekes gyakorlatokban. </w:t>
            </w:r>
          </w:p>
          <w:p w14:paraId="5589FCD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tanult dalok felismerése jellemző motívumaik alapján. </w:t>
            </w:r>
          </w:p>
          <w:p w14:paraId="29B501D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tanult dalok csoportosítása adott szempontok alapján.</w:t>
            </w:r>
          </w:p>
          <w:p w14:paraId="20158BF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Kedvenc dalok választása.</w:t>
            </w:r>
          </w:p>
          <w:p w14:paraId="75A79FA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lastRenderedPageBreak/>
              <w:t>Dalcsokor összeállítása kedvelt dalokból.</w:t>
            </w:r>
          </w:p>
          <w:p w14:paraId="3AA3CAF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AA70DC">
              <w:rPr>
                <w:rFonts w:eastAsia="Times New Roman" w:cstheme="minorHAnsi"/>
              </w:rPr>
              <w:t xml:space="preserve">Aktív részvétel a ballagási dalok éneklésében. </w:t>
            </w:r>
          </w:p>
        </w:tc>
      </w:tr>
      <w:tr w:rsidR="00AA70DC" w:rsidRPr="00AA70DC" w14:paraId="1CD1E204" w14:textId="77777777" w:rsidTr="00D310CA">
        <w:trPr>
          <w:jc w:val="center"/>
        </w:trPr>
        <w:tc>
          <w:tcPr>
            <w:tcW w:w="4617" w:type="dxa"/>
            <w:gridSpan w:val="4"/>
            <w:noWrap/>
          </w:tcPr>
          <w:p w14:paraId="0EE95FCD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lastRenderedPageBreak/>
              <w:t>1.2. GENERATÍV KREATÍV ZENEI TEVÉKENYSÉG</w:t>
            </w:r>
          </w:p>
          <w:p w14:paraId="2A0CFD0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Énekes rögtönzések.</w:t>
            </w:r>
          </w:p>
          <w:p w14:paraId="4F5419A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Hangszeres rögtönzések.</w:t>
            </w:r>
          </w:p>
          <w:p w14:paraId="6868541C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Szabad és kötött gyakorlatok a tanult ritmikai és dallami elemek felhasználásával.</w:t>
            </w:r>
          </w:p>
          <w:p w14:paraId="056FA47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Egyéni és csoportos rögtönzések a dallami és ritmikai többszólamúság erősítésére.</w:t>
            </w:r>
          </w:p>
          <w:p w14:paraId="2705517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Tempó- és dinamikai játékok, gyakorlatok.</w:t>
            </w:r>
          </w:p>
          <w:p w14:paraId="1212C26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zenei összetevők megjelenítése mozgásos formákban.</w:t>
            </w:r>
          </w:p>
          <w:p w14:paraId="74B7EB0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Zenei rögtönzések számítógép segítségével is.</w:t>
            </w:r>
          </w:p>
        </w:tc>
        <w:tc>
          <w:tcPr>
            <w:tcW w:w="4614" w:type="dxa"/>
            <w:gridSpan w:val="3"/>
            <w:noWrap/>
          </w:tcPr>
          <w:p w14:paraId="4EBFC1E2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Könnyű </w:t>
            </w:r>
            <w:r w:rsidRPr="00AA70DC">
              <w:rPr>
                <w:rFonts w:eastAsia="Times New Roman" w:cstheme="minorHAnsi"/>
                <w:lang w:val="cs-CZ"/>
              </w:rPr>
              <w:t>zenetörténeti</w:t>
            </w:r>
            <w:r w:rsidRPr="00AA70DC">
              <w:rPr>
                <w:rFonts w:eastAsia="Times New Roman" w:cstheme="minorHAnsi"/>
              </w:rPr>
              <w:t xml:space="preserve"> dallamok, meghallgatott zeneművek témáinak éneklése, </w:t>
            </w:r>
            <w:r w:rsidRPr="00AA70DC">
              <w:rPr>
                <w:rFonts w:eastAsia="Times New Roman" w:cstheme="minorHAnsi"/>
                <w:b/>
              </w:rPr>
              <w:t>olvasógyakorlatok,</w:t>
            </w:r>
            <w:r w:rsidRPr="00AA70DC">
              <w:rPr>
                <w:rFonts w:eastAsia="Times New Roman" w:cstheme="minorHAnsi"/>
              </w:rPr>
              <w:t xml:space="preserve"> énekes játékok.</w:t>
            </w:r>
          </w:p>
          <w:p w14:paraId="2D7DD53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Ritmusjáték változó ütemekben.</w:t>
            </w:r>
          </w:p>
          <w:p w14:paraId="4F6A72B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Dalkíséretek szabad és kötött formákban.</w:t>
            </w:r>
          </w:p>
          <w:p w14:paraId="41BF52A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Ritmus- és dallamalkotások.</w:t>
            </w:r>
          </w:p>
          <w:p w14:paraId="63D2ED1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Ritmuszenekar 2-3 szólamban is.</w:t>
            </w:r>
          </w:p>
          <w:p w14:paraId="2DDF7BE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Ritmuslánc, dallamlánc, zenei kérdés-válasz.</w:t>
            </w:r>
          </w:p>
          <w:p w14:paraId="71A21FB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Kották kiegészítése.</w:t>
            </w:r>
          </w:p>
          <w:p w14:paraId="73A8A46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Ritmushoz, dallamhoz változatok alkotása.</w:t>
            </w:r>
          </w:p>
          <w:p w14:paraId="27B7B7F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Számítógép használat, zenei rögtönzések, játékok a számítógép, az informatikai technika felhasználásával is.</w:t>
            </w:r>
          </w:p>
          <w:p w14:paraId="4E187F2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AA70DC">
              <w:rPr>
                <w:rFonts w:eastAsia="Times New Roman" w:cstheme="minorHAnsi"/>
              </w:rPr>
              <w:t xml:space="preserve">A zenei élmények kifejezése </w:t>
            </w:r>
            <w:r w:rsidRPr="00AA70DC">
              <w:rPr>
                <w:rFonts w:eastAsia="Times New Roman" w:cstheme="minorHAnsi"/>
                <w:b/>
              </w:rPr>
              <w:t>rajzos és</w:t>
            </w:r>
            <w:r w:rsidRPr="00AA70DC">
              <w:rPr>
                <w:rFonts w:eastAsia="Times New Roman" w:cstheme="minorHAnsi"/>
              </w:rPr>
              <w:t xml:space="preserve"> mozgásos formákban is.</w:t>
            </w:r>
          </w:p>
        </w:tc>
      </w:tr>
      <w:tr w:rsidR="00AA70DC" w:rsidRPr="00AA70DC" w14:paraId="138AF0FE" w14:textId="77777777" w:rsidTr="00D310CA">
        <w:trPr>
          <w:jc w:val="center"/>
        </w:trPr>
        <w:tc>
          <w:tcPr>
            <w:tcW w:w="4617" w:type="dxa"/>
            <w:gridSpan w:val="4"/>
            <w:noWrap/>
          </w:tcPr>
          <w:p w14:paraId="3AD882CE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1.3. ZENEI ISMERETEK</w:t>
            </w:r>
          </w:p>
          <w:p w14:paraId="1F1EDA07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FELISMERŐ</w:t>
            </w:r>
            <w:r w:rsidRPr="00AA70DC">
              <w:rPr>
                <w:rFonts w:eastAsia="Times New Roman" w:cstheme="minorHAnsi"/>
                <w:b/>
              </w:rPr>
              <w:t xml:space="preserve"> KOTTAOLVASÁS</w:t>
            </w:r>
          </w:p>
          <w:p w14:paraId="7D9EF31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Új ritmusérték tanulása.</w:t>
            </w:r>
          </w:p>
          <w:p w14:paraId="55DFB9A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Olvasógyakorlatok.</w:t>
            </w:r>
          </w:p>
          <w:p w14:paraId="02E30E4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Az eddigi zenei ismeretek </w:t>
            </w:r>
            <w:r w:rsidRPr="00AA70DC">
              <w:rPr>
                <w:rFonts w:eastAsia="Times New Roman" w:cstheme="minorHAnsi"/>
                <w:b/>
              </w:rPr>
              <w:t xml:space="preserve">kottaírási-olvasási ismeretek </w:t>
            </w:r>
            <w:r w:rsidRPr="00AA70DC">
              <w:rPr>
                <w:rFonts w:eastAsia="Times New Roman" w:cstheme="minorHAnsi"/>
              </w:rPr>
              <w:t>erősítése, megszilárdítása.</w:t>
            </w:r>
          </w:p>
        </w:tc>
        <w:tc>
          <w:tcPr>
            <w:tcW w:w="4614" w:type="dxa"/>
            <w:gridSpan w:val="3"/>
            <w:noWrap/>
          </w:tcPr>
          <w:p w14:paraId="5BA74089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Új ritmusérték </w:t>
            </w:r>
            <w:r w:rsidRPr="00AA70DC">
              <w:rPr>
                <w:rFonts w:eastAsia="Times New Roman" w:cstheme="minorHAnsi"/>
                <w:lang w:val="cs-CZ"/>
              </w:rPr>
              <w:t>megismerése</w:t>
            </w:r>
            <w:r w:rsidRPr="00AA70DC">
              <w:rPr>
                <w:rFonts w:eastAsia="Times New Roman" w:cstheme="minorHAnsi"/>
              </w:rPr>
              <w:t>, használata a ritmusgyakorlatokban.</w:t>
            </w:r>
          </w:p>
          <w:p w14:paraId="3A63AEF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Ritmusok felismerése és hangoztatása.</w:t>
            </w:r>
          </w:p>
          <w:p w14:paraId="1D3B6F5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Ritmusgyakorlatok változó ütemekben.</w:t>
            </w:r>
          </w:p>
          <w:p w14:paraId="0C2AB53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Dallamok éneklése </w:t>
            </w:r>
            <w:r w:rsidRPr="00AA70DC">
              <w:rPr>
                <w:rFonts w:eastAsia="Times New Roman" w:cstheme="minorHAnsi"/>
                <w:b/>
              </w:rPr>
              <w:t>és lejegyzése a tanult kottarendszerekben.</w:t>
            </w:r>
            <w:r w:rsidRPr="00AA70DC">
              <w:rPr>
                <w:rFonts w:eastAsia="Times New Roman" w:cstheme="minorHAnsi"/>
              </w:rPr>
              <w:t xml:space="preserve"> </w:t>
            </w:r>
          </w:p>
          <w:p w14:paraId="5D76042C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Dallamok, dalrészletek utószolmizálása, </w:t>
            </w:r>
            <w:r w:rsidRPr="00AA70DC">
              <w:rPr>
                <w:rFonts w:eastAsia="Times New Roman" w:cstheme="minorHAnsi"/>
                <w:b/>
              </w:rPr>
              <w:t>olvasógyakorlatok éneklése</w:t>
            </w:r>
            <w:r w:rsidRPr="00AA70DC">
              <w:rPr>
                <w:rFonts w:eastAsia="Times New Roman" w:cstheme="minorHAnsi"/>
              </w:rPr>
              <w:t>.</w:t>
            </w:r>
          </w:p>
        </w:tc>
      </w:tr>
      <w:tr w:rsidR="00AA70DC" w:rsidRPr="00AA70DC" w14:paraId="77C43EEE" w14:textId="77777777" w:rsidTr="00D310CA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72" w:type="dxa"/>
            <w:noWrap/>
            <w:vAlign w:val="center"/>
          </w:tcPr>
          <w:p w14:paraId="544BEE0E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Fogalmak</w:t>
            </w:r>
          </w:p>
        </w:tc>
        <w:tc>
          <w:tcPr>
            <w:tcW w:w="7359" w:type="dxa"/>
            <w:gridSpan w:val="6"/>
            <w:noWrap/>
            <w:vAlign w:val="center"/>
          </w:tcPr>
          <w:p w14:paraId="7FF8683F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Régi </w:t>
            </w:r>
            <w:r w:rsidRPr="00AA70DC">
              <w:rPr>
                <w:rFonts w:eastAsia="Times New Roman" w:cstheme="minorHAnsi"/>
                <w:lang w:val="cs-CZ"/>
              </w:rPr>
              <w:t>stílus</w:t>
            </w:r>
            <w:r w:rsidRPr="00AA70DC">
              <w:rPr>
                <w:rFonts w:eastAsia="Times New Roman" w:cstheme="minorHAnsi"/>
              </w:rPr>
              <w:t xml:space="preserve">, új stílus. Daljáték. Népzenei dialektus. Népies műdal. Ballagási dal. Változó ütem. Ritmuszenekar. Zenei </w:t>
            </w:r>
            <w:r w:rsidRPr="00AA70DC">
              <w:rPr>
                <w:rFonts w:eastAsia="Times New Roman" w:cstheme="minorHAnsi"/>
                <w:lang w:val="cs-CZ"/>
              </w:rPr>
              <w:t>kérdés</w:t>
            </w:r>
            <w:r w:rsidRPr="00AA70DC">
              <w:rPr>
                <w:rFonts w:eastAsia="Times New Roman" w:cstheme="minorHAnsi"/>
              </w:rPr>
              <w:t xml:space="preserve">, zenei válasz. Ritmus- és dallamváltozat. Ritmikus mozgás, szabad mozgás. Tizenhatod ritmus. </w:t>
            </w:r>
            <w:r w:rsidRPr="00AA70DC">
              <w:rPr>
                <w:rFonts w:eastAsia="Times New Roman" w:cstheme="minorHAnsi"/>
                <w:b/>
              </w:rPr>
              <w:t>Olvasógyakorlat.</w:t>
            </w:r>
          </w:p>
        </w:tc>
      </w:tr>
      <w:tr w:rsidR="00AA70DC" w:rsidRPr="00AA70DC" w14:paraId="2773845A" w14:textId="77777777" w:rsidTr="00D310CA">
        <w:trPr>
          <w:jc w:val="center"/>
        </w:trPr>
        <w:tc>
          <w:tcPr>
            <w:tcW w:w="2150" w:type="dxa"/>
            <w:gridSpan w:val="2"/>
            <w:noWrap/>
            <w:vAlign w:val="center"/>
          </w:tcPr>
          <w:p w14:paraId="3EAF2F04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>Témakör</w:t>
            </w:r>
          </w:p>
        </w:tc>
        <w:tc>
          <w:tcPr>
            <w:tcW w:w="5864" w:type="dxa"/>
            <w:gridSpan w:val="4"/>
            <w:noWrap/>
            <w:vAlign w:val="center"/>
          </w:tcPr>
          <w:p w14:paraId="61AB7E59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 xml:space="preserve">2. Zenei </w:t>
            </w:r>
            <w:r w:rsidRPr="00AA70DC">
              <w:rPr>
                <w:rFonts w:eastAsia="Times New Roman" w:cstheme="minorHAnsi"/>
                <w:b/>
                <w:lang w:val="cs-CZ"/>
              </w:rPr>
              <w:t>befogadás</w:t>
            </w:r>
          </w:p>
        </w:tc>
        <w:tc>
          <w:tcPr>
            <w:tcW w:w="1217" w:type="dxa"/>
            <w:noWrap/>
            <w:vAlign w:val="center"/>
          </w:tcPr>
          <w:p w14:paraId="0B1B0AA1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Javasolt óraszám:</w:t>
            </w:r>
            <w:r w:rsidRPr="00AA70DC">
              <w:rPr>
                <w:rFonts w:eastAsia="Times New Roman" w:cstheme="minorHAnsi"/>
                <w:b/>
              </w:rPr>
              <w:t xml:space="preserve"> 36 óra</w:t>
            </w:r>
          </w:p>
        </w:tc>
      </w:tr>
      <w:tr w:rsidR="00AA70DC" w:rsidRPr="00AA70DC" w14:paraId="13B264C7" w14:textId="77777777" w:rsidTr="00D310CA">
        <w:trPr>
          <w:jc w:val="center"/>
        </w:trPr>
        <w:tc>
          <w:tcPr>
            <w:tcW w:w="2150" w:type="dxa"/>
            <w:gridSpan w:val="2"/>
            <w:noWrap/>
            <w:vAlign w:val="center"/>
          </w:tcPr>
          <w:p w14:paraId="15A93D93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bCs/>
                <w:lang w:eastAsia="hu-HU"/>
              </w:rPr>
              <w:t>A témakör nevelési-fejlesztési céljai</w:t>
            </w:r>
          </w:p>
        </w:tc>
        <w:tc>
          <w:tcPr>
            <w:tcW w:w="7081" w:type="dxa"/>
            <w:gridSpan w:val="5"/>
            <w:noWrap/>
            <w:vAlign w:val="center"/>
          </w:tcPr>
          <w:p w14:paraId="18ABF1D1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zenei befogadást elősegítő képességek megszilárdítása. </w:t>
            </w:r>
          </w:p>
          <w:p w14:paraId="1768A85C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koncentráció, a zenei memória, a zenei fantázia, a zenei történéseket megelőlegező képességek használata.</w:t>
            </w:r>
          </w:p>
          <w:p w14:paraId="250F853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belső hallás tudatosítása.</w:t>
            </w:r>
          </w:p>
          <w:p w14:paraId="5F75BCB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zenei esztétikai érzék, a zenei ízlés fejlesztése, a zenei élmény átélése.</w:t>
            </w:r>
          </w:p>
          <w:p w14:paraId="42D55B0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Ráismerés, rögzítés, aktív befogadás képességének fejlesztése.</w:t>
            </w:r>
          </w:p>
          <w:p w14:paraId="0E11C4E8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Összetartozás, általánosítás, összefüggések felismerése. </w:t>
            </w:r>
          </w:p>
          <w:p w14:paraId="5ABBB5F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Auditív és motoros kapcsolat erősítése.</w:t>
            </w:r>
          </w:p>
          <w:p w14:paraId="6E3FF18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Rögzítés, zenei befogadás, átélés, beleélés, figyelem, észlelés, emlékezet fejlesztése. </w:t>
            </w:r>
          </w:p>
          <w:p w14:paraId="2622E35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Hangszínhallás fejlesztése.</w:t>
            </w:r>
          </w:p>
          <w:p w14:paraId="2377C20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Auditív emlékezet, alkotó és reproduktív képzelet fejlesztése.</w:t>
            </w:r>
          </w:p>
          <w:p w14:paraId="445BE02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Általánosítás, képzettársítás, összehasonlítás, azonosítás, konkretizálás képességének erősítése. Algoritmizált, analógiás, fogalomalkotó és cselekvéses gondolkodás fejlesztése.</w:t>
            </w:r>
          </w:p>
        </w:tc>
      </w:tr>
      <w:tr w:rsidR="00AA70DC" w:rsidRPr="00AA70DC" w14:paraId="452FD0D8" w14:textId="77777777" w:rsidTr="00D310CA">
        <w:trPr>
          <w:trHeight w:val="20"/>
          <w:jc w:val="center"/>
        </w:trPr>
        <w:tc>
          <w:tcPr>
            <w:tcW w:w="4617" w:type="dxa"/>
            <w:gridSpan w:val="4"/>
            <w:noWrap/>
            <w:vAlign w:val="center"/>
          </w:tcPr>
          <w:p w14:paraId="3DD0D366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  <w:lang w:val="cs-CZ"/>
              </w:rPr>
              <w:t>Fejlesztési</w:t>
            </w:r>
            <w:r w:rsidRPr="00AA70DC" w:rsidDel="00D154D1">
              <w:rPr>
                <w:rFonts w:eastAsia="Times New Roman" w:cstheme="minorHAnsi"/>
                <w:b/>
              </w:rPr>
              <w:t xml:space="preserve"> </w:t>
            </w:r>
            <w:r w:rsidRPr="00AA70DC">
              <w:rPr>
                <w:rFonts w:eastAsia="Times New Roman" w:cstheme="minorHAnsi"/>
                <w:b/>
              </w:rPr>
              <w:t>ismeretek</w:t>
            </w:r>
          </w:p>
        </w:tc>
        <w:tc>
          <w:tcPr>
            <w:tcW w:w="4614" w:type="dxa"/>
            <w:gridSpan w:val="3"/>
            <w:noWrap/>
            <w:vAlign w:val="center"/>
          </w:tcPr>
          <w:p w14:paraId="0F4AD73C" w14:textId="77777777" w:rsidR="00AA70DC" w:rsidRPr="00AA70DC" w:rsidRDefault="00AA70DC" w:rsidP="00AA70DC">
            <w:pPr>
              <w:spacing w:before="120" w:after="0" w:line="240" w:lineRule="auto"/>
              <w:jc w:val="center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  <w:b/>
              </w:rPr>
              <w:t>Fejlesztési tevékenységek</w:t>
            </w:r>
          </w:p>
        </w:tc>
      </w:tr>
      <w:tr w:rsidR="00AA70DC" w:rsidRPr="00AA70DC" w14:paraId="78B507BE" w14:textId="77777777" w:rsidTr="00D310CA">
        <w:trPr>
          <w:trHeight w:val="20"/>
          <w:jc w:val="center"/>
        </w:trPr>
        <w:tc>
          <w:tcPr>
            <w:tcW w:w="4617" w:type="dxa"/>
            <w:gridSpan w:val="4"/>
            <w:noWrap/>
          </w:tcPr>
          <w:p w14:paraId="566BC336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lastRenderedPageBreak/>
              <w:t xml:space="preserve">2.1. BEFOGADÓI KOMPETENCIÁK FEJLESZTÉSE </w:t>
            </w:r>
          </w:p>
          <w:p w14:paraId="7F2CD92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zenei hallás, zenei memória, zenei fantázia használata.</w:t>
            </w:r>
          </w:p>
          <w:p w14:paraId="76940555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belső hallás tudatos használata.</w:t>
            </w:r>
          </w:p>
          <w:p w14:paraId="279D8F6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Zenei karakterek kifejezése.</w:t>
            </w:r>
          </w:p>
          <w:p w14:paraId="62944B0C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tanult népdalok zenei elemzése, csoportosítása.</w:t>
            </w:r>
          </w:p>
          <w:p w14:paraId="6E0FEE4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Az eddig tanult ismeretek összefoglalása, csoportosítása, gyakorlása.</w:t>
            </w:r>
          </w:p>
        </w:tc>
        <w:tc>
          <w:tcPr>
            <w:tcW w:w="4614" w:type="dxa"/>
            <w:gridSpan w:val="3"/>
            <w:noWrap/>
          </w:tcPr>
          <w:p w14:paraId="7434778C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Gyakorlatok a zenei fantázia, a zenei memória és a belső hallás használatára.</w:t>
            </w:r>
          </w:p>
          <w:p w14:paraId="1BDB35C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Népdalok elemzése, dallamsorok összehasonlítása</w:t>
            </w:r>
            <w:r w:rsidRPr="00AA70DC">
              <w:rPr>
                <w:rFonts w:eastAsia="Times New Roman" w:cstheme="minorHAnsi"/>
                <w:b/>
              </w:rPr>
              <w:t>, jelölése</w:t>
            </w:r>
            <w:r w:rsidRPr="00AA70DC">
              <w:rPr>
                <w:rFonts w:eastAsia="Times New Roman" w:cstheme="minorHAnsi"/>
              </w:rPr>
              <w:t>.</w:t>
            </w:r>
          </w:p>
          <w:p w14:paraId="43AA561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</w:tc>
      </w:tr>
      <w:tr w:rsidR="00AA70DC" w:rsidRPr="00AA70DC" w14:paraId="6DA22825" w14:textId="77777777" w:rsidTr="00D310CA">
        <w:trPr>
          <w:trHeight w:val="20"/>
          <w:jc w:val="center"/>
        </w:trPr>
        <w:tc>
          <w:tcPr>
            <w:tcW w:w="4617" w:type="dxa"/>
            <w:gridSpan w:val="4"/>
            <w:tcBorders>
              <w:bottom w:val="single" w:sz="4" w:space="0" w:color="000000"/>
            </w:tcBorders>
            <w:noWrap/>
          </w:tcPr>
          <w:p w14:paraId="53F6F2FE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2.2. </w:t>
            </w:r>
            <w:r w:rsidRPr="00AA70DC">
              <w:rPr>
                <w:rFonts w:eastAsia="Times New Roman" w:cstheme="minorHAnsi"/>
                <w:lang w:val="cs-CZ"/>
              </w:rPr>
              <w:t>ZENEHALLGATÁS</w:t>
            </w:r>
          </w:p>
          <w:p w14:paraId="43D4D490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Újabb zenetörténeti korszakok, zeneszerzők.</w:t>
            </w:r>
          </w:p>
          <w:p w14:paraId="56EB6D6E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Különféle műzenei formák és műfajok.</w:t>
            </w:r>
          </w:p>
          <w:p w14:paraId="20D1FBF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szülőföld zenéje, eredeti népzenei felvételek és magyar zeneszerzők művei. </w:t>
            </w:r>
          </w:p>
          <w:p w14:paraId="32BCE96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tanult dalok feldolgozásai, különböző zenei stílusokban.</w:t>
            </w:r>
          </w:p>
          <w:p w14:paraId="14523197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Történelmi zenék.</w:t>
            </w:r>
          </w:p>
          <w:p w14:paraId="3045314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Népies műdalok.</w:t>
            </w:r>
          </w:p>
          <w:p w14:paraId="6980D00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Más népek népzenéje, hangszeres zenéje.</w:t>
            </w:r>
          </w:p>
          <w:p w14:paraId="0DB8945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Napjaink zenéje, stílusok, előadók, felvételek.</w:t>
            </w:r>
          </w:p>
          <w:p w14:paraId="7D1F057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Zenehallgatás a technikai eszközök felhasználásával.</w:t>
            </w:r>
          </w:p>
          <w:p w14:paraId="2A20E9B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Hangverseny-látogatások, hangverseny-élmények.</w:t>
            </w:r>
          </w:p>
        </w:tc>
        <w:tc>
          <w:tcPr>
            <w:tcW w:w="4614" w:type="dxa"/>
            <w:gridSpan w:val="3"/>
            <w:tcBorders>
              <w:bottom w:val="single" w:sz="4" w:space="0" w:color="000000"/>
            </w:tcBorders>
            <w:noWrap/>
          </w:tcPr>
          <w:p w14:paraId="4BB1E7C4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Egyre hosszabb idejű, néhány perces zenei részletek, klasszikus zeneművek irányított figyelmű meghallgatása, elemzése. </w:t>
            </w:r>
          </w:p>
          <w:p w14:paraId="03153A7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Már meghallgatott, illetve ismeretlen zenei részletek hallgatása, elemzése. </w:t>
            </w:r>
          </w:p>
          <w:p w14:paraId="607004FF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zenehallgatás tanult formáinak, kereteinek megőrzése, néhány perces zenei részletek hallgatása irányított figyelemmel, megfigyelési szempontok alapján.</w:t>
            </w:r>
          </w:p>
          <w:p w14:paraId="447CA5D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bemutatott zenei példák hangulatának, előadói apparátusának, zenei kifejezőeszközeinek a felismerése. A többször hallott zenei részletek megnevezése. </w:t>
            </w:r>
          </w:p>
          <w:p w14:paraId="7CF24B7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Zeneművek felépítésének, formájának megfigyelése, elemzése, hangszerek, hangszínek megnevezése. Ismerkedés klasszikus zenei műfajokkal. </w:t>
            </w:r>
          </w:p>
          <w:p w14:paraId="76452C4D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Az érzések, indulatok zenei ábrázolásainak felismerése, kifejezése. A magyar történelemhez kapcsolódó dallamok, hangszerek megismerése.</w:t>
            </w:r>
          </w:p>
          <w:p w14:paraId="56C188B9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Magyar népi hangszerek, népi zenekarok hangjának megismerése, eredeti hangfelvételek hallgatása. </w:t>
            </w:r>
          </w:p>
          <w:p w14:paraId="59A6F9B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Magyar zeneszerzők életének, munkásságának, műveinek megismerése. Más népek hangszereinek, zenekarainak megismerése. </w:t>
            </w:r>
          </w:p>
          <w:p w14:paraId="75C60F5B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Napjaink zenei irányzatai (jazz, populáris zene, alkalmazott zenék), zenei példák hallgatása.</w:t>
            </w:r>
          </w:p>
          <w:p w14:paraId="4A481343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Az infotechnika megismerése, alkalmazása a zenehallgatás keretei között. </w:t>
            </w:r>
          </w:p>
          <w:p w14:paraId="4A17DF42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Tájékozódás a meghallgatott zeneművek formája, műfaja terén. Ismerkedés híres zeneszerzők életének fontos eseményeivel. </w:t>
            </w:r>
          </w:p>
          <w:p w14:paraId="10DCD2BA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helyi lehetőségek szerint részvétel hangversenyen, élő zenei bemutatásokon. </w:t>
            </w:r>
          </w:p>
          <w:p w14:paraId="028CE4B1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Közvetlen hangverseny-élmények szerzése. </w:t>
            </w:r>
          </w:p>
          <w:p w14:paraId="722E19D6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Zenei jellegzetességek megfigyelése, zenei élmények befogadása, kifejezése, megfogalmazása.</w:t>
            </w:r>
          </w:p>
        </w:tc>
      </w:tr>
      <w:tr w:rsidR="00AA70DC" w:rsidRPr="00AA70DC" w14:paraId="0D73EDE1" w14:textId="77777777" w:rsidTr="00D310CA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noWrap/>
            <w:vAlign w:val="center"/>
          </w:tcPr>
          <w:p w14:paraId="00EAF886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cs-CZ"/>
              </w:rPr>
            </w:pPr>
            <w:r w:rsidRPr="00AA70DC">
              <w:rPr>
                <w:rFonts w:eastAsia="Times New Roman" w:cstheme="minorHAnsi"/>
                <w:b/>
              </w:rPr>
              <w:lastRenderedPageBreak/>
              <w:t>Fogalmak</w:t>
            </w:r>
          </w:p>
        </w:tc>
        <w:tc>
          <w:tcPr>
            <w:tcW w:w="7359" w:type="dxa"/>
            <w:gridSpan w:val="6"/>
            <w:tcBorders>
              <w:top w:val="single" w:sz="4" w:space="0" w:color="000000"/>
              <w:bottom w:val="single" w:sz="4" w:space="0" w:color="auto"/>
            </w:tcBorders>
            <w:noWrap/>
            <w:vAlign w:val="center"/>
          </w:tcPr>
          <w:p w14:paraId="514CE181" w14:textId="77777777" w:rsidR="00AA70DC" w:rsidRPr="00AA70DC" w:rsidRDefault="00AA70DC" w:rsidP="00AA70DC">
            <w:pPr>
              <w:spacing w:before="120" w:after="0" w:line="240" w:lineRule="auto"/>
              <w:rPr>
                <w:rFonts w:eastAsia="Times New Roman" w:cstheme="minorHAnsi"/>
                <w:lang w:val="cs-CZ"/>
              </w:rPr>
            </w:pPr>
            <w:r w:rsidRPr="00AA70DC">
              <w:rPr>
                <w:rFonts w:eastAsia="Times New Roman" w:cstheme="minorHAnsi"/>
                <w:lang w:val="cs-CZ"/>
              </w:rPr>
              <w:t>Népdalelemzés</w:t>
            </w:r>
            <w:r w:rsidRPr="00AA70DC">
              <w:rPr>
                <w:rFonts w:eastAsia="Times New Roman" w:cstheme="minorHAnsi"/>
              </w:rPr>
              <w:t xml:space="preserve">. Régi stílus, új stílus. Zenei karakter. Zenetörténeti kor, korszak. Zeneszerző. Népi hangszer, népi zenekar. Népies műzene. Daljáték. Jazz, populáris zene, alkalmazott zeneművészet. Hangverseny, élő zene. </w:t>
            </w:r>
          </w:p>
        </w:tc>
      </w:tr>
    </w:tbl>
    <w:p w14:paraId="337991C7" w14:textId="77777777" w:rsidR="00AA70DC" w:rsidRPr="00AA70DC" w:rsidRDefault="00AA70DC" w:rsidP="00AA70DC">
      <w:pPr>
        <w:spacing w:after="0" w:line="240" w:lineRule="auto"/>
        <w:jc w:val="center"/>
        <w:rPr>
          <w:rFonts w:eastAsia="Times New Roman" w:cstheme="minorHAnsi"/>
        </w:rPr>
      </w:pPr>
    </w:p>
    <w:p w14:paraId="59DA4C3E" w14:textId="77777777" w:rsidR="00AA70DC" w:rsidRPr="00AA70DC" w:rsidRDefault="00AA70DC" w:rsidP="00AA70DC">
      <w:pPr>
        <w:spacing w:after="0" w:line="240" w:lineRule="auto"/>
        <w:jc w:val="center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5"/>
        <w:gridCol w:w="7125"/>
      </w:tblGrid>
      <w:tr w:rsidR="00AA70DC" w:rsidRPr="00AA70DC" w14:paraId="7BC355F1" w14:textId="77777777" w:rsidTr="00D310CA">
        <w:tc>
          <w:tcPr>
            <w:tcW w:w="1956" w:type="dxa"/>
            <w:vAlign w:val="center"/>
          </w:tcPr>
          <w:p w14:paraId="26ABD545" w14:textId="77777777" w:rsidR="00AA70DC" w:rsidRPr="00AA70DC" w:rsidRDefault="00AA70DC" w:rsidP="00AA70DC">
            <w:pPr>
              <w:spacing w:after="0" w:line="240" w:lineRule="auto"/>
              <w:jc w:val="center"/>
              <w:rPr>
                <w:rFonts w:eastAsia="Times New Roman" w:cstheme="minorHAnsi"/>
                <w:lang w:val="cs-CZ"/>
              </w:rPr>
            </w:pPr>
            <w:r w:rsidRPr="00AA70DC">
              <w:rPr>
                <w:rFonts w:eastAsia="Times New Roman" w:cstheme="minorHAnsi"/>
                <w:b/>
              </w:rPr>
              <w:t>Összegzett tanulási eredmények a két évfolyamos ciklus végére</w:t>
            </w:r>
          </w:p>
        </w:tc>
        <w:tc>
          <w:tcPr>
            <w:tcW w:w="7321" w:type="dxa"/>
          </w:tcPr>
          <w:p w14:paraId="29217D60" w14:textId="77777777" w:rsidR="00AA70DC" w:rsidRPr="00AA70DC" w:rsidRDefault="00AA70DC" w:rsidP="00AA70DC">
            <w:pPr>
              <w:widowControl w:val="0"/>
              <w:spacing w:before="120"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 kulturált, esztétikus közös és egyéni </w:t>
            </w:r>
            <w:r w:rsidRPr="00AA70DC">
              <w:rPr>
                <w:rFonts w:eastAsia="Times New Roman" w:cstheme="minorHAnsi"/>
                <w:lang w:val="cs-CZ"/>
              </w:rPr>
              <w:t>éneklés</w:t>
            </w:r>
            <w:r w:rsidRPr="00AA70DC">
              <w:rPr>
                <w:rFonts w:eastAsia="Times New Roman" w:cstheme="minorHAnsi"/>
              </w:rPr>
              <w:t xml:space="preserve"> </w:t>
            </w:r>
            <w:r w:rsidRPr="00AA70DC">
              <w:rPr>
                <w:rFonts w:eastAsia="Times New Roman" w:cstheme="minorHAnsi"/>
                <w:lang w:val="cs-CZ"/>
              </w:rPr>
              <w:t>megőrzése</w:t>
            </w:r>
            <w:r w:rsidRPr="00AA70DC">
              <w:rPr>
                <w:rFonts w:eastAsia="Times New Roman" w:cstheme="minorHAnsi"/>
              </w:rPr>
              <w:t>.</w:t>
            </w:r>
          </w:p>
          <w:p w14:paraId="04D3A664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Az éneklési kedv és énekbátorság szinten maradása.</w:t>
            </w:r>
          </w:p>
          <w:p w14:paraId="46A30DFD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Ismeretek szerzése a </w:t>
            </w:r>
            <w:r w:rsidRPr="00AA70DC">
              <w:rPr>
                <w:rFonts w:eastAsia="Times New Roman" w:cstheme="minorHAnsi"/>
                <w:lang w:val="cs-CZ"/>
              </w:rPr>
              <w:t>tanult</w:t>
            </w:r>
            <w:r w:rsidRPr="00AA70DC">
              <w:rPr>
                <w:rFonts w:eastAsia="Times New Roman" w:cstheme="minorHAnsi"/>
              </w:rPr>
              <w:t xml:space="preserve"> dalok kapcsán (tartalom, hangulat, szerkezet).</w:t>
            </w:r>
          </w:p>
          <w:p w14:paraId="785C7D92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Dalcsokor összeállítása, kedvenc dalok választása.</w:t>
            </w:r>
          </w:p>
          <w:p w14:paraId="0F4A4201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Hallás utáni daltanulás</w:t>
            </w:r>
            <w:r w:rsidRPr="00AA70DC">
              <w:rPr>
                <w:rFonts w:eastAsia="Times New Roman" w:cstheme="minorHAnsi"/>
                <w:b/>
              </w:rPr>
              <w:t>, esetenként kottából történő daltanulással kiegészítve</w:t>
            </w:r>
            <w:r w:rsidRPr="00AA70DC">
              <w:rPr>
                <w:rFonts w:eastAsia="Times New Roman" w:cstheme="minorHAnsi"/>
              </w:rPr>
              <w:t>.</w:t>
            </w:r>
          </w:p>
          <w:p w14:paraId="2ED2CC7F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Kánonéneklés tanári segítséggel.</w:t>
            </w:r>
          </w:p>
          <w:p w14:paraId="67FBFD73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zenei kreativitás, zenei fantázia fejlődése.</w:t>
            </w:r>
          </w:p>
          <w:p w14:paraId="49371266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Aktív részvétel a rögtönzéses játékokban, gyakorlatokban. </w:t>
            </w:r>
          </w:p>
          <w:p w14:paraId="60C9A2ED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Törekvés a zene belső lényegének megértésére.</w:t>
            </w:r>
          </w:p>
          <w:p w14:paraId="327C5011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Önállóságra törekvés a ritmusértékek használata </w:t>
            </w:r>
            <w:r w:rsidRPr="00AA70DC">
              <w:rPr>
                <w:rFonts w:eastAsia="Times New Roman" w:cstheme="minorHAnsi"/>
                <w:b/>
              </w:rPr>
              <w:t>és lejegyzése</w:t>
            </w:r>
            <w:r w:rsidRPr="00AA70DC">
              <w:rPr>
                <w:rFonts w:eastAsia="Times New Roman" w:cstheme="minorHAnsi"/>
              </w:rPr>
              <w:t xml:space="preserve"> terén.</w:t>
            </w:r>
          </w:p>
          <w:p w14:paraId="66185A37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AA70DC">
              <w:rPr>
                <w:rFonts w:eastAsia="Times New Roman" w:cstheme="minorHAnsi"/>
                <w:b/>
              </w:rPr>
              <w:t xml:space="preserve">Biztonságos tájékozódás a vonalrendszerben, dallamok írása, olvasása, másolása fokozott önállósággal.  </w:t>
            </w:r>
          </w:p>
          <w:p w14:paraId="4F49D91B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Népdalok elemzése</w:t>
            </w:r>
            <w:r w:rsidRPr="00AA70DC">
              <w:rPr>
                <w:rFonts w:eastAsia="Times New Roman" w:cstheme="minorHAnsi"/>
                <w:b/>
              </w:rPr>
              <w:t>, jelölése</w:t>
            </w:r>
            <w:r w:rsidRPr="00AA70DC">
              <w:rPr>
                <w:rFonts w:eastAsia="Times New Roman" w:cstheme="minorHAnsi"/>
              </w:rPr>
              <w:t xml:space="preserve">. </w:t>
            </w:r>
          </w:p>
          <w:p w14:paraId="5F1AB494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többször hallgatott zenei részletek felismerése, elemzése.</w:t>
            </w:r>
          </w:p>
          <w:p w14:paraId="1E8E6E74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A szülőföld zenéjének ismerete, érdeklődés a szülőföld, a lakóhely zenei értékei iránt.</w:t>
            </w:r>
          </w:p>
          <w:p w14:paraId="59302611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Ismerkedés korunk zenei irányzataival (jazz, populáris és alkalmazott zenék).</w:t>
            </w:r>
          </w:p>
          <w:p w14:paraId="2731306C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>Képesség a zenei élmény átélésére.</w:t>
            </w:r>
          </w:p>
          <w:p w14:paraId="251B5556" w14:textId="77777777" w:rsidR="00AA70DC" w:rsidRPr="00AA70DC" w:rsidRDefault="00AA70DC" w:rsidP="00AA70DC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AA70DC">
              <w:rPr>
                <w:rFonts w:eastAsia="Times New Roman" w:cstheme="minorHAnsi"/>
              </w:rPr>
              <w:t xml:space="preserve">Érzelmek, hangulatok megfigyelése, azok kifejezése különféle formákban. Az esztétikai érzék, a zenei ízlés fejlődése. </w:t>
            </w:r>
          </w:p>
          <w:p w14:paraId="24A57D44" w14:textId="77777777" w:rsidR="00AA70DC" w:rsidRPr="00AA70DC" w:rsidRDefault="00AA70DC" w:rsidP="00AA70DC">
            <w:pPr>
              <w:spacing w:after="0" w:line="240" w:lineRule="auto"/>
              <w:rPr>
                <w:rFonts w:eastAsia="Times New Roman" w:cstheme="minorHAnsi"/>
                <w:lang w:val="cs-CZ"/>
              </w:rPr>
            </w:pPr>
            <w:r w:rsidRPr="00AA70DC">
              <w:rPr>
                <w:rFonts w:eastAsia="Times New Roman" w:cstheme="minorHAnsi"/>
              </w:rPr>
              <w:t>Képesség kapcsolatok találására a meghallgatott zenei példák, valamint tanulmányaik, olvasmányaik, filmélményeik között</w:t>
            </w:r>
            <w:r w:rsidRPr="00AA70DC">
              <w:rPr>
                <w:rFonts w:eastAsia="Times New Roman" w:cstheme="minorHAnsi"/>
                <w:lang w:val="cs-CZ"/>
              </w:rPr>
              <w:t>.</w:t>
            </w:r>
          </w:p>
        </w:tc>
      </w:tr>
    </w:tbl>
    <w:p w14:paraId="0FC50041" w14:textId="77777777" w:rsidR="00AA70DC" w:rsidRPr="00AA70DC" w:rsidRDefault="00AA70DC" w:rsidP="00AA70DC">
      <w:pPr>
        <w:spacing w:after="0" w:line="240" w:lineRule="auto"/>
        <w:rPr>
          <w:rFonts w:eastAsia="Times New Roman" w:cstheme="minorHAnsi"/>
          <w:lang w:val="cs-CZ"/>
        </w:rPr>
      </w:pPr>
    </w:p>
    <w:p w14:paraId="13A78147" w14:textId="77777777" w:rsidR="00732108" w:rsidRPr="00AA70DC" w:rsidRDefault="00732108">
      <w:pPr>
        <w:rPr>
          <w:rFonts w:cstheme="minorHAnsi"/>
        </w:rPr>
      </w:pPr>
    </w:p>
    <w:sectPr w:rsidR="00732108" w:rsidRPr="00AA70DC" w:rsidSect="00675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492C" w14:textId="77777777" w:rsidR="00CC26E7" w:rsidRDefault="00CC26E7">
      <w:pPr>
        <w:spacing w:after="0" w:line="240" w:lineRule="auto"/>
      </w:pPr>
      <w:r>
        <w:separator/>
      </w:r>
    </w:p>
  </w:endnote>
  <w:endnote w:type="continuationSeparator" w:id="0">
    <w:p w14:paraId="679CF40D" w14:textId="77777777" w:rsidR="00CC26E7" w:rsidRDefault="00CC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AF6B" w14:textId="77777777" w:rsidR="004B688B" w:rsidRDefault="004B68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B5C2" w14:textId="77777777" w:rsidR="004B688B" w:rsidRPr="0065432C" w:rsidRDefault="004B688B" w:rsidP="0065432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0B74" w14:textId="77777777" w:rsidR="004B688B" w:rsidRDefault="004B68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446B" w14:textId="77777777" w:rsidR="00CC26E7" w:rsidRDefault="00CC26E7">
      <w:pPr>
        <w:spacing w:after="0" w:line="240" w:lineRule="auto"/>
      </w:pPr>
      <w:r>
        <w:separator/>
      </w:r>
    </w:p>
  </w:footnote>
  <w:footnote w:type="continuationSeparator" w:id="0">
    <w:p w14:paraId="1DE7B090" w14:textId="77777777" w:rsidR="00CC26E7" w:rsidRDefault="00CC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6D13" w14:textId="77777777" w:rsidR="004B688B" w:rsidRDefault="004B688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56D5" w14:textId="77777777" w:rsidR="004B688B" w:rsidRDefault="004B688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8ABC" w14:textId="77777777" w:rsidR="004B688B" w:rsidRDefault="004B68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430F7"/>
    <w:multiLevelType w:val="hybridMultilevel"/>
    <w:tmpl w:val="41B4FC3A"/>
    <w:lvl w:ilvl="0" w:tplc="C3924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B024DB"/>
    <w:multiLevelType w:val="hybridMultilevel"/>
    <w:tmpl w:val="CF0CB3C2"/>
    <w:lvl w:ilvl="0" w:tplc="8A66C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562879">
    <w:abstractNumId w:val="0"/>
  </w:num>
  <w:num w:numId="2" w16cid:durableId="14400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9E"/>
    <w:rsid w:val="004B688B"/>
    <w:rsid w:val="005E3AE9"/>
    <w:rsid w:val="00732108"/>
    <w:rsid w:val="007A70CC"/>
    <w:rsid w:val="00AA70DC"/>
    <w:rsid w:val="00B9439E"/>
    <w:rsid w:val="00C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985C"/>
  <w15:chartTrackingRefBased/>
  <w15:docId w15:val="{2986D181-C6BA-4991-BC3F-69CBB3B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70D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AA70DC"/>
    <w:rPr>
      <w:rFonts w:ascii="Calibri" w:eastAsia="Times New Roman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AA70D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AA70DC"/>
    <w:rPr>
      <w:rFonts w:ascii="Calibri" w:eastAsia="Times New Roman" w:hAnsi="Calibri" w:cs="Times New Roman"/>
      <w:lang w:val="x-none"/>
    </w:rPr>
  </w:style>
  <w:style w:type="paragraph" w:styleId="Vltozat">
    <w:name w:val="Revision"/>
    <w:hidden/>
    <w:uiPriority w:val="99"/>
    <w:semiHidden/>
    <w:rsid w:val="005E3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3843</Words>
  <Characters>26522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18. Ének-zene SNI 5-8 osztály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30305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 Ének-zene SNI 5-8 osztály</dc:title>
  <dc:subject>Ált. isk. helyi tantervek - NAT2020, TANAK tagozat</dc:subject>
  <dc:creator/>
  <cp:keywords/>
  <dc:description/>
  <cp:lastModifiedBy>Ferenc Grezner</cp:lastModifiedBy>
  <cp:revision>5</cp:revision>
  <dcterms:created xsi:type="dcterms:W3CDTF">2024-04-15T18:01:00Z</dcterms:created>
  <dcterms:modified xsi:type="dcterms:W3CDTF">2024-04-20T12:51:00Z</dcterms:modified>
</cp:coreProperties>
</file>